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6A77" w14:textId="247BB575" w:rsidR="009738FA" w:rsidRPr="00193BD8" w:rsidRDefault="0009415F" w:rsidP="00193BD8">
      <w:pPr>
        <w:pStyle w:val="Warrantyprocess"/>
      </w:pPr>
      <w:r w:rsidRPr="0009415F">
        <w:rPr>
          <w:rFonts w:ascii="Segoe UI Black" w:eastAsiaTheme="majorEastAsia" w:hAnsi="Segoe UI Black"/>
          <w:b w:val="0"/>
          <w:bCs w:val="0"/>
          <w:color w:val="auto"/>
          <w:spacing w:val="-10"/>
          <w:kern w:val="28"/>
          <w:sz w:val="48"/>
          <w:szCs w:val="48"/>
        </w:rPr>
        <w:t xml:space="preserve">Dicker Data NZ HPE Returns Process </w:t>
      </w:r>
      <w:r>
        <w:t>RETURNS</w:t>
      </w:r>
      <w:r w:rsidR="009738FA" w:rsidRPr="00193BD8">
        <w:t xml:space="preserve"> PROCESS</w:t>
      </w:r>
    </w:p>
    <w:p w14:paraId="2D4DC2C2" w14:textId="35796426" w:rsidR="00193BD8" w:rsidRPr="00193BD8" w:rsidRDefault="0009415F" w:rsidP="00193BD8">
      <w:r w:rsidRPr="0009415F">
        <w:rPr>
          <w:rFonts w:eastAsiaTheme="majorEastAsia"/>
          <w:b/>
          <w:bCs/>
          <w:color w:val="000000" w:themeColor="text1"/>
          <w:sz w:val="28"/>
          <w:szCs w:val="28"/>
        </w:rPr>
        <w:t xml:space="preserve">Damaged Product Claim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>-</w:t>
      </w:r>
      <w:r w:rsidRPr="0009415F">
        <w:rPr>
          <w:rFonts w:eastAsiaTheme="majorEastAsia"/>
          <w:b/>
          <w:bCs/>
          <w:color w:val="000000" w:themeColor="text1"/>
          <w:sz w:val="28"/>
          <w:szCs w:val="28"/>
        </w:rPr>
        <w:t xml:space="preserve"> Damaged products /shipment in transit.</w:t>
      </w:r>
    </w:p>
    <w:p w14:paraId="2291ABD7" w14:textId="2F40FEDB" w:rsidR="00462B09" w:rsidRPr="0009415F" w:rsidRDefault="0009415F" w:rsidP="0009415F">
      <w:pPr>
        <w:rPr>
          <w:b/>
          <w:bCs/>
        </w:rPr>
      </w:pPr>
      <w:r w:rsidRPr="0009415F">
        <w:rPr>
          <w:b/>
          <w:bCs/>
        </w:rPr>
        <w:t>Requirements &amp; Timelines to file with DDNZ.</w:t>
      </w:r>
      <w:r w:rsidR="00462B09" w:rsidRPr="0009415F">
        <w:rPr>
          <w:b/>
          <w:bCs/>
        </w:rPr>
        <w:br/>
      </w:r>
    </w:p>
    <w:p w14:paraId="5D016F04" w14:textId="77777777" w:rsidR="0009415F" w:rsidRDefault="0009415F" w:rsidP="0009415F">
      <w:pPr>
        <w:pStyle w:val="ListParagraph"/>
        <w:numPr>
          <w:ilvl w:val="0"/>
          <w:numId w:val="7"/>
        </w:numPr>
      </w:pPr>
      <w:r>
        <w:t xml:space="preserve">Upon delivery, a check </w:t>
      </w:r>
      <w:proofErr w:type="gramStart"/>
      <w:r>
        <w:t>has to</w:t>
      </w:r>
      <w:proofErr w:type="gramEnd"/>
      <w:r>
        <w:t xml:space="preserve"> be performed to determine any damage.</w:t>
      </w:r>
    </w:p>
    <w:p w14:paraId="1B0CE5EA" w14:textId="77777777" w:rsidR="0009415F" w:rsidRDefault="0009415F" w:rsidP="0009415F">
      <w:pPr>
        <w:pStyle w:val="ListParagraph"/>
        <w:numPr>
          <w:ilvl w:val="0"/>
          <w:numId w:val="7"/>
        </w:numPr>
      </w:pPr>
      <w:r>
        <w:t>Customer must note damage on the POD &amp; mark the POD as unclean.</w:t>
      </w:r>
    </w:p>
    <w:p w14:paraId="58DD0657" w14:textId="77777777" w:rsidR="0009415F" w:rsidRDefault="0009415F" w:rsidP="0009415F">
      <w:pPr>
        <w:pStyle w:val="ListParagraph"/>
        <w:numPr>
          <w:ilvl w:val="0"/>
          <w:numId w:val="7"/>
        </w:numPr>
      </w:pPr>
      <w:r>
        <w:t xml:space="preserve">The damage claim </w:t>
      </w:r>
      <w:proofErr w:type="gramStart"/>
      <w:r>
        <w:t>has to</w:t>
      </w:r>
      <w:proofErr w:type="gramEnd"/>
      <w:r>
        <w:t xml:space="preserve"> be raised with Dicker Data NZ within 3 working days from delivery with CLEAR photos of the damage and label showing Dicker Data NZ or HPE Shipping Reference #.</w:t>
      </w:r>
    </w:p>
    <w:p w14:paraId="022D0DC3" w14:textId="77777777" w:rsidR="005B3113" w:rsidRPr="00D00B3E" w:rsidRDefault="005B3113" w:rsidP="007D7633"/>
    <w:p w14:paraId="602290E0" w14:textId="0D03E2F2" w:rsidR="0009415F" w:rsidRPr="0009415F" w:rsidRDefault="0009415F" w:rsidP="0009415F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09415F">
        <w:rPr>
          <w:rFonts w:eastAsiaTheme="majorEastAsia"/>
          <w:b/>
          <w:bCs/>
          <w:color w:val="000000" w:themeColor="text1"/>
          <w:sz w:val="28"/>
          <w:szCs w:val="28"/>
        </w:rPr>
        <w:t>Missing Product Claim - Quantity received is different from ordered.​</w:t>
      </w:r>
    </w:p>
    <w:p w14:paraId="291CD1EB" w14:textId="77777777" w:rsidR="0009415F" w:rsidRPr="005B50B3" w:rsidRDefault="0009415F" w:rsidP="0009415F">
      <w:pPr>
        <w:rPr>
          <w:lang w:val="en-US"/>
        </w:rPr>
      </w:pPr>
      <w:r w:rsidRPr="005B50B3">
        <w:rPr>
          <w:b/>
          <w:bCs/>
          <w:lang w:val="en-US"/>
        </w:rPr>
        <w:t xml:space="preserve">Requirements &amp; Timelines to file with </w:t>
      </w:r>
      <w:r>
        <w:rPr>
          <w:b/>
          <w:bCs/>
          <w:lang w:val="en-US"/>
        </w:rPr>
        <w:t>Dicker Data NZ</w:t>
      </w:r>
      <w:r w:rsidRPr="005B50B3">
        <w:rPr>
          <w:b/>
          <w:bCs/>
          <w:lang w:val="en-US"/>
        </w:rPr>
        <w:t>.</w:t>
      </w:r>
      <w:r w:rsidRPr="005B50B3">
        <w:rPr>
          <w:rFonts w:ascii="Arial" w:hAnsi="Arial" w:cs="Arial"/>
          <w:lang w:val="en-US"/>
        </w:rPr>
        <w:t>​</w:t>
      </w:r>
    </w:p>
    <w:p w14:paraId="51ADF777" w14:textId="77777777" w:rsidR="0009415F" w:rsidRPr="005B50B3" w:rsidRDefault="0009415F" w:rsidP="0009415F">
      <w:pPr>
        <w:numPr>
          <w:ilvl w:val="0"/>
          <w:numId w:val="10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Upon delivery, a check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performed to determine any discrepancy.</w:t>
      </w:r>
      <w:r w:rsidRPr="005B50B3">
        <w:rPr>
          <w:rFonts w:ascii="Arial" w:hAnsi="Arial" w:cs="Arial"/>
          <w:lang w:val="en-US"/>
        </w:rPr>
        <w:t>​</w:t>
      </w:r>
    </w:p>
    <w:p w14:paraId="19FB7AEE" w14:textId="77777777" w:rsidR="0009415F" w:rsidRPr="005B50B3" w:rsidRDefault="0009415F" w:rsidP="0009415F">
      <w:pPr>
        <w:numPr>
          <w:ilvl w:val="0"/>
          <w:numId w:val="10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>Partner must note any discrepancy/missing on the POD</w:t>
      </w:r>
      <w:r>
        <w:rPr>
          <w:lang w:val="en-US"/>
        </w:rPr>
        <w:t xml:space="preserve"> (if visible at the time of delivery)</w:t>
      </w:r>
    </w:p>
    <w:p w14:paraId="5FA7C91C" w14:textId="77777777" w:rsidR="0009415F" w:rsidRPr="005B50B3" w:rsidRDefault="0009415F" w:rsidP="0009415F">
      <w:pPr>
        <w:numPr>
          <w:ilvl w:val="0"/>
          <w:numId w:val="10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The claim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filed </w:t>
      </w:r>
      <w:r>
        <w:rPr>
          <w:lang w:val="en-US"/>
        </w:rPr>
        <w:t xml:space="preserve">with Dicker Data NZ </w:t>
      </w:r>
      <w:r w:rsidRPr="005B50B3">
        <w:rPr>
          <w:lang w:val="en-US"/>
        </w:rPr>
        <w:t xml:space="preserve">within 3 working days from delivery. </w:t>
      </w:r>
      <w:r w:rsidRPr="005B50B3">
        <w:rPr>
          <w:rFonts w:ascii="Arial" w:hAnsi="Arial" w:cs="Arial"/>
          <w:lang w:val="en-US"/>
        </w:rPr>
        <w:t>​</w:t>
      </w:r>
    </w:p>
    <w:p w14:paraId="42DB3068" w14:textId="77777777" w:rsidR="0009415F" w:rsidRPr="005B50B3" w:rsidRDefault="0009415F" w:rsidP="0009415F">
      <w:pPr>
        <w:numPr>
          <w:ilvl w:val="0"/>
          <w:numId w:val="10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>If not visible upon delivery, claim must be reported</w:t>
      </w:r>
      <w:r>
        <w:rPr>
          <w:lang w:val="en-US"/>
        </w:rPr>
        <w:t xml:space="preserve"> to Dicker Data </w:t>
      </w:r>
      <w:proofErr w:type="gramStart"/>
      <w:r>
        <w:rPr>
          <w:lang w:val="en-US"/>
        </w:rPr>
        <w:t>NZ</w:t>
      </w:r>
      <w:proofErr w:type="gramEnd"/>
      <w:r w:rsidRPr="005B50B3">
        <w:rPr>
          <w:lang w:val="en-US"/>
        </w:rPr>
        <w:t xml:space="preserve"> latest within 14 working days of sale to end-customer (</w:t>
      </w:r>
      <w:proofErr w:type="gramStart"/>
      <w:r w:rsidRPr="005B50B3">
        <w:rPr>
          <w:lang w:val="en-US"/>
        </w:rPr>
        <w:t>final destination</w:t>
      </w:r>
      <w:proofErr w:type="gramEnd"/>
      <w:r w:rsidRPr="005B50B3">
        <w:rPr>
          <w:lang w:val="en-US"/>
        </w:rPr>
        <w:t>).</w:t>
      </w:r>
      <w:r w:rsidRPr="005B50B3">
        <w:rPr>
          <w:rFonts w:ascii="Arial" w:hAnsi="Arial" w:cs="Arial"/>
          <w:lang w:val="en-US"/>
        </w:rPr>
        <w:t>​</w:t>
      </w:r>
    </w:p>
    <w:p w14:paraId="6DDCDB92" w14:textId="77777777" w:rsidR="0009415F" w:rsidRPr="00E04AF5" w:rsidRDefault="0009415F" w:rsidP="0009415F">
      <w:pPr>
        <w:numPr>
          <w:ilvl w:val="0"/>
          <w:numId w:val="10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>End-</w:t>
      </w:r>
      <w:r>
        <w:rPr>
          <w:lang w:val="en-US"/>
        </w:rPr>
        <w:t>U</w:t>
      </w:r>
      <w:r w:rsidRPr="005B50B3">
        <w:rPr>
          <w:lang w:val="en-US"/>
        </w:rPr>
        <w:t xml:space="preserve">ser proof of purchase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provided.</w:t>
      </w:r>
      <w:r w:rsidRPr="005B50B3">
        <w:rPr>
          <w:rFonts w:ascii="Arial" w:hAnsi="Arial" w:cs="Arial"/>
          <w:lang w:val="en-US"/>
        </w:rPr>
        <w:t>​</w:t>
      </w:r>
    </w:p>
    <w:p w14:paraId="4CE06F6B" w14:textId="77777777" w:rsidR="0009415F" w:rsidRDefault="0009415F" w:rsidP="0009415F">
      <w:pPr>
        <w:rPr>
          <w:rFonts w:ascii="Arial" w:hAnsi="Arial" w:cs="Arial"/>
          <w:lang w:val="en-US"/>
        </w:rPr>
      </w:pPr>
    </w:p>
    <w:p w14:paraId="591F2D9E" w14:textId="680801A0" w:rsidR="0009415F" w:rsidRPr="0009415F" w:rsidRDefault="0009415F" w:rsidP="0009415F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09415F">
        <w:rPr>
          <w:rFonts w:eastAsiaTheme="majorEastAsia"/>
          <w:b/>
          <w:bCs/>
          <w:color w:val="000000" w:themeColor="text1"/>
          <w:sz w:val="28"/>
          <w:szCs w:val="28"/>
        </w:rPr>
        <w:t xml:space="preserve">Wrong Product Claim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>-</w:t>
      </w:r>
      <w:r w:rsidRPr="0009415F">
        <w:rPr>
          <w:rFonts w:eastAsiaTheme="majorEastAsia"/>
          <w:b/>
          <w:bCs/>
          <w:color w:val="000000" w:themeColor="text1"/>
          <w:sz w:val="28"/>
          <w:szCs w:val="28"/>
        </w:rPr>
        <w:t xml:space="preserve"> Units received are different from ordered.​</w:t>
      </w:r>
    </w:p>
    <w:p w14:paraId="1C25E6C2" w14:textId="77777777" w:rsidR="0009415F" w:rsidRPr="005B50B3" w:rsidRDefault="0009415F" w:rsidP="0009415F">
      <w:pPr>
        <w:rPr>
          <w:lang w:val="en-US"/>
        </w:rPr>
      </w:pPr>
      <w:r w:rsidRPr="005B50B3">
        <w:rPr>
          <w:rFonts w:ascii="Arial" w:hAnsi="Arial" w:cs="Arial"/>
          <w:lang w:val="en-US"/>
        </w:rPr>
        <w:t>​</w:t>
      </w:r>
      <w:r w:rsidRPr="005B50B3">
        <w:rPr>
          <w:b/>
          <w:bCs/>
          <w:lang w:val="en-US"/>
        </w:rPr>
        <w:t>Requirements &amp; Timelines to file with HPE.</w:t>
      </w:r>
      <w:r w:rsidRPr="005B50B3">
        <w:rPr>
          <w:rFonts w:ascii="Arial" w:hAnsi="Arial" w:cs="Arial"/>
          <w:lang w:val="en-US"/>
        </w:rPr>
        <w:t>​</w:t>
      </w:r>
    </w:p>
    <w:p w14:paraId="75126A94" w14:textId="77777777" w:rsidR="0009415F" w:rsidRPr="005B50B3" w:rsidRDefault="0009415F" w:rsidP="0009415F">
      <w:pPr>
        <w:numPr>
          <w:ilvl w:val="0"/>
          <w:numId w:val="11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Upon delivery, a check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performed to determine any discrepancy.</w:t>
      </w:r>
      <w:r w:rsidRPr="005B50B3">
        <w:rPr>
          <w:rFonts w:ascii="Arial" w:hAnsi="Arial" w:cs="Arial"/>
          <w:lang w:val="en-US"/>
        </w:rPr>
        <w:t>​</w:t>
      </w:r>
    </w:p>
    <w:p w14:paraId="5E8FA241" w14:textId="77777777" w:rsidR="0009415F" w:rsidRPr="005B50B3" w:rsidRDefault="0009415F" w:rsidP="0009415F">
      <w:pPr>
        <w:numPr>
          <w:ilvl w:val="0"/>
          <w:numId w:val="11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>Partner must note any discrepancy/damage on the POD</w:t>
      </w:r>
      <w:r>
        <w:rPr>
          <w:lang w:val="en-US"/>
        </w:rPr>
        <w:t xml:space="preserve"> (if visible at the time of delivery)</w:t>
      </w:r>
    </w:p>
    <w:p w14:paraId="4750866F" w14:textId="77777777" w:rsidR="0009415F" w:rsidRPr="005B50B3" w:rsidRDefault="0009415F" w:rsidP="0009415F">
      <w:pPr>
        <w:numPr>
          <w:ilvl w:val="0"/>
          <w:numId w:val="11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The claim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filed within 3 working days from delivery with photographs. </w:t>
      </w:r>
      <w:r w:rsidRPr="005B50B3">
        <w:rPr>
          <w:rFonts w:ascii="Arial" w:hAnsi="Arial" w:cs="Arial"/>
          <w:lang w:val="en-US"/>
        </w:rPr>
        <w:t>​</w:t>
      </w:r>
    </w:p>
    <w:p w14:paraId="77421C99" w14:textId="77777777" w:rsidR="0009415F" w:rsidRPr="005B50B3" w:rsidRDefault="0009415F" w:rsidP="0009415F">
      <w:pPr>
        <w:numPr>
          <w:ilvl w:val="0"/>
          <w:numId w:val="11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>If not visible upon delivery, claim must be reported latest within 14 working days of sale to end-customer (</w:t>
      </w:r>
      <w:proofErr w:type="gramStart"/>
      <w:r w:rsidRPr="005B50B3">
        <w:rPr>
          <w:lang w:val="en-US"/>
        </w:rPr>
        <w:t>final destination</w:t>
      </w:r>
      <w:proofErr w:type="gramEnd"/>
      <w:r w:rsidRPr="005B50B3">
        <w:rPr>
          <w:lang w:val="en-US"/>
        </w:rPr>
        <w:t>).</w:t>
      </w:r>
      <w:r w:rsidRPr="005B50B3">
        <w:rPr>
          <w:rFonts w:ascii="Arial" w:hAnsi="Arial" w:cs="Arial"/>
          <w:lang w:val="en-US"/>
        </w:rPr>
        <w:t>​</w:t>
      </w:r>
    </w:p>
    <w:p w14:paraId="3E501657" w14:textId="77777777" w:rsidR="0009415F" w:rsidRPr="005B50B3" w:rsidRDefault="0009415F" w:rsidP="0009415F">
      <w:pPr>
        <w:numPr>
          <w:ilvl w:val="0"/>
          <w:numId w:val="11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End-user proof of purchase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provided.</w:t>
      </w:r>
    </w:p>
    <w:p w14:paraId="3E33B138" w14:textId="77777777" w:rsidR="0009415F" w:rsidRPr="0009415F" w:rsidRDefault="0009415F" w:rsidP="007D7633">
      <w:pPr>
        <w:rPr>
          <w:lang w:val="en-US"/>
        </w:rPr>
      </w:pPr>
    </w:p>
    <w:p w14:paraId="05CDF90E" w14:textId="117083B1" w:rsidR="0009415F" w:rsidRPr="0009415F" w:rsidRDefault="0009415F" w:rsidP="0009415F">
      <w:pPr>
        <w:rPr>
          <w:rFonts w:eastAsiaTheme="majorEastAsia"/>
          <w:color w:val="000000" w:themeColor="text1"/>
          <w:sz w:val="28"/>
          <w:szCs w:val="28"/>
        </w:rPr>
      </w:pPr>
      <w:r w:rsidRPr="0009415F">
        <w:rPr>
          <w:rFonts w:eastAsiaTheme="majorEastAsia"/>
          <w:b/>
          <w:bCs/>
          <w:color w:val="000000" w:themeColor="text1"/>
          <w:sz w:val="28"/>
          <w:szCs w:val="28"/>
        </w:rPr>
        <w:lastRenderedPageBreak/>
        <w:t xml:space="preserve">Standard (Convenience) Return​ Claim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>-</w:t>
      </w:r>
      <w:r w:rsidRPr="0009415F">
        <w:rPr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r w:rsidRPr="0009415F">
        <w:rPr>
          <w:rFonts w:eastAsiaTheme="majorEastAsia"/>
          <w:color w:val="000000" w:themeColor="text1"/>
          <w:sz w:val="28"/>
          <w:szCs w:val="28"/>
        </w:rPr>
        <w:t>If Partner wants to return a unit due to project cancellation, ordering incorrect product in the PO, submitting duplicate orders or changing of configuration required. ​</w:t>
      </w:r>
    </w:p>
    <w:p w14:paraId="486FE52A" w14:textId="77777777" w:rsidR="0009415F" w:rsidRDefault="0009415F" w:rsidP="0009415F">
      <w:pPr>
        <w:rPr>
          <w:b/>
          <w:bCs/>
          <w:lang w:val="en-US"/>
        </w:rPr>
      </w:pPr>
    </w:p>
    <w:p w14:paraId="49D83E6A" w14:textId="2478C6D0" w:rsidR="0009415F" w:rsidRPr="005B50B3" w:rsidRDefault="0009415F" w:rsidP="0009415F">
      <w:pPr>
        <w:rPr>
          <w:lang w:val="en-US"/>
        </w:rPr>
      </w:pPr>
      <w:r w:rsidRPr="005B50B3">
        <w:rPr>
          <w:b/>
          <w:bCs/>
          <w:lang w:val="en-US"/>
        </w:rPr>
        <w:t xml:space="preserve">Convenience return should satisfy following criteria </w:t>
      </w:r>
      <w:r w:rsidRPr="005B50B3">
        <w:rPr>
          <w:rFonts w:ascii="Arial" w:hAnsi="Arial" w:cs="Arial"/>
          <w:lang w:val="en-US"/>
        </w:rPr>
        <w:t>​</w:t>
      </w:r>
      <w:r w:rsidRPr="004C1A30">
        <w:rPr>
          <w:lang w:val="en-US"/>
        </w:rPr>
        <w:t xml:space="preserve"> </w:t>
      </w:r>
    </w:p>
    <w:p w14:paraId="07DF486B" w14:textId="5B46DE12" w:rsidR="0009415F" w:rsidRPr="0009415F" w:rsidRDefault="0009415F" w:rsidP="0009415F">
      <w:pPr>
        <w:pStyle w:val="ListParagraph"/>
        <w:numPr>
          <w:ilvl w:val="0"/>
          <w:numId w:val="12"/>
        </w:numPr>
        <w:rPr>
          <w:lang w:val="en-US"/>
        </w:rPr>
      </w:pPr>
      <w:r w:rsidRPr="0009415F">
        <w:rPr>
          <w:lang w:val="en-US"/>
        </w:rPr>
        <w:t xml:space="preserve">Notified Dicker Data Team within 5 working days from delivery of goods to Final Destination (This could be the End User –proof of purchase </w:t>
      </w:r>
      <w:proofErr w:type="gramStart"/>
      <w:r w:rsidRPr="0009415F">
        <w:rPr>
          <w:lang w:val="en-US"/>
        </w:rPr>
        <w:t>has to</w:t>
      </w:r>
      <w:proofErr w:type="gramEnd"/>
      <w:r w:rsidRPr="0009415F">
        <w:rPr>
          <w:lang w:val="en-US"/>
        </w:rPr>
        <w:t xml:space="preserve"> be provided).</w:t>
      </w:r>
    </w:p>
    <w:p w14:paraId="1BE9F788" w14:textId="2E7A4B41" w:rsidR="0009415F" w:rsidRPr="0009415F" w:rsidRDefault="0009415F" w:rsidP="0009415F">
      <w:pPr>
        <w:pStyle w:val="ListParagraph"/>
        <w:numPr>
          <w:ilvl w:val="0"/>
          <w:numId w:val="12"/>
        </w:numPr>
        <w:rPr>
          <w:lang w:val="en-US"/>
        </w:rPr>
      </w:pPr>
      <w:r w:rsidRPr="0009415F">
        <w:rPr>
          <w:lang w:val="en-US"/>
        </w:rPr>
        <w:t>Ready to pay restocking fee. (Restocking Fee does not apply if return is due to DDNZ team quoting fault).</w:t>
      </w:r>
      <w:r w:rsidRPr="0009415F">
        <w:rPr>
          <w:rFonts w:ascii="Arial" w:hAnsi="Arial" w:cs="Arial"/>
          <w:lang w:val="en-US"/>
        </w:rPr>
        <w:t>​</w:t>
      </w:r>
    </w:p>
    <w:p w14:paraId="79C9DAE5" w14:textId="40612B66" w:rsidR="0009415F" w:rsidRPr="0009415F" w:rsidRDefault="0009415F" w:rsidP="0009415F">
      <w:pPr>
        <w:pStyle w:val="ListParagraph"/>
        <w:numPr>
          <w:ilvl w:val="0"/>
          <w:numId w:val="12"/>
        </w:numPr>
        <w:rPr>
          <w:lang w:val="en-US"/>
        </w:rPr>
      </w:pPr>
      <w:r w:rsidRPr="0009415F">
        <w:rPr>
          <w:lang w:val="en-US"/>
        </w:rPr>
        <w:t>Not a customized product (CTO products are not acceptable for return).</w:t>
      </w:r>
      <w:r w:rsidRPr="0009415F">
        <w:rPr>
          <w:rFonts w:ascii="Arial" w:hAnsi="Arial" w:cs="Arial"/>
          <w:lang w:val="en-US"/>
        </w:rPr>
        <w:t>​</w:t>
      </w:r>
    </w:p>
    <w:p w14:paraId="4FDF6FC3" w14:textId="30954640" w:rsidR="0009415F" w:rsidRPr="0009415F" w:rsidRDefault="0009415F" w:rsidP="0009415F">
      <w:pPr>
        <w:pStyle w:val="ListParagraph"/>
        <w:numPr>
          <w:ilvl w:val="0"/>
          <w:numId w:val="12"/>
        </w:numPr>
        <w:rPr>
          <w:lang w:val="en-US"/>
        </w:rPr>
      </w:pPr>
      <w:r w:rsidRPr="0009415F">
        <w:rPr>
          <w:lang w:val="en-US"/>
        </w:rPr>
        <w:t xml:space="preserve">Not opened and used (with photo proof). </w:t>
      </w:r>
    </w:p>
    <w:p w14:paraId="0AD54AAE" w14:textId="77777777" w:rsidR="0009415F" w:rsidRDefault="0009415F" w:rsidP="0009415F">
      <w:pPr>
        <w:rPr>
          <w:b/>
          <w:bCs/>
          <w:lang w:val="en-US"/>
        </w:rPr>
      </w:pPr>
    </w:p>
    <w:p w14:paraId="49CF6D52" w14:textId="0705F6AF" w:rsidR="0009415F" w:rsidRDefault="0009415F" w:rsidP="0009415F">
      <w:pPr>
        <w:rPr>
          <w:b/>
          <w:bCs/>
          <w:lang w:val="en-US"/>
        </w:rPr>
      </w:pPr>
      <w:r w:rsidRPr="00A36039">
        <w:rPr>
          <w:b/>
          <w:bCs/>
          <w:lang w:val="en-US"/>
        </w:rPr>
        <w:t xml:space="preserve">Please Note: Not all </w:t>
      </w:r>
      <w:r>
        <w:rPr>
          <w:b/>
          <w:bCs/>
          <w:lang w:val="en-US"/>
        </w:rPr>
        <w:t>S</w:t>
      </w:r>
      <w:r w:rsidRPr="00A36039">
        <w:rPr>
          <w:b/>
          <w:bCs/>
          <w:lang w:val="en-US"/>
        </w:rPr>
        <w:t>tandard (</w:t>
      </w:r>
      <w:r>
        <w:rPr>
          <w:b/>
          <w:bCs/>
          <w:lang w:val="en-US"/>
        </w:rPr>
        <w:t>C</w:t>
      </w:r>
      <w:r w:rsidRPr="00A36039">
        <w:rPr>
          <w:b/>
          <w:bCs/>
          <w:lang w:val="en-US"/>
        </w:rPr>
        <w:t xml:space="preserve">onvenience) </w:t>
      </w:r>
      <w:r>
        <w:rPr>
          <w:b/>
          <w:bCs/>
          <w:lang w:val="en-US"/>
        </w:rPr>
        <w:t>R</w:t>
      </w:r>
      <w:r w:rsidRPr="00A36039">
        <w:rPr>
          <w:b/>
          <w:bCs/>
          <w:lang w:val="en-US"/>
        </w:rPr>
        <w:t xml:space="preserve">eturns will </w:t>
      </w:r>
      <w:r>
        <w:rPr>
          <w:b/>
          <w:bCs/>
          <w:lang w:val="en-US"/>
        </w:rPr>
        <w:t xml:space="preserve">not </w:t>
      </w:r>
      <w:r w:rsidRPr="00A36039">
        <w:rPr>
          <w:b/>
          <w:bCs/>
          <w:lang w:val="en-US"/>
        </w:rPr>
        <w:t xml:space="preserve">be approved. This will be on the discretion of the HPE PM after reviewing circumstances for </w:t>
      </w:r>
      <w:r>
        <w:rPr>
          <w:b/>
          <w:bCs/>
          <w:lang w:val="en-US"/>
        </w:rPr>
        <w:t>each</w:t>
      </w:r>
      <w:r w:rsidRPr="00A36039">
        <w:rPr>
          <w:b/>
          <w:bCs/>
          <w:lang w:val="en-US"/>
        </w:rPr>
        <w:t xml:space="preserve"> return</w:t>
      </w:r>
      <w:r>
        <w:rPr>
          <w:b/>
          <w:bCs/>
          <w:lang w:val="en-US"/>
        </w:rPr>
        <w:t xml:space="preserve"> case</w:t>
      </w:r>
      <w:r w:rsidRPr="00A36039">
        <w:rPr>
          <w:b/>
          <w:bCs/>
          <w:lang w:val="en-US"/>
        </w:rPr>
        <w:t>.</w:t>
      </w:r>
    </w:p>
    <w:p w14:paraId="41BA3DE6" w14:textId="11EAEB92" w:rsidR="005B3113" w:rsidRPr="0009415F" w:rsidRDefault="005B3113" w:rsidP="007D7633">
      <w:pPr>
        <w:pStyle w:val="Footer"/>
        <w:rPr>
          <w:lang w:val="en-US"/>
        </w:rPr>
      </w:pPr>
    </w:p>
    <w:p w14:paraId="142323BA" w14:textId="77777777" w:rsidR="0009415F" w:rsidRPr="0009415F" w:rsidRDefault="0009415F" w:rsidP="0009415F">
      <w:pPr>
        <w:rPr>
          <w:b/>
          <w:bCs/>
          <w:lang w:val="en-US"/>
        </w:rPr>
      </w:pPr>
      <w:r w:rsidRPr="0009415F">
        <w:rPr>
          <w:b/>
          <w:bCs/>
          <w:lang w:val="en-US"/>
        </w:rPr>
        <w:t xml:space="preserve">Partner/Customer </w:t>
      </w:r>
      <w:proofErr w:type="gramStart"/>
      <w:r w:rsidRPr="0009415F">
        <w:rPr>
          <w:b/>
          <w:bCs/>
          <w:lang w:val="en-US"/>
        </w:rPr>
        <w:t>has to</w:t>
      </w:r>
      <w:proofErr w:type="gramEnd"/>
      <w:r w:rsidRPr="0009415F">
        <w:rPr>
          <w:b/>
          <w:bCs/>
          <w:lang w:val="en-US"/>
        </w:rPr>
        <w:t xml:space="preserve"> provide the following mandatory </w:t>
      </w:r>
      <w:proofErr w:type="gramStart"/>
      <w:r w:rsidRPr="0009415F">
        <w:rPr>
          <w:b/>
          <w:bCs/>
          <w:lang w:val="en-US"/>
        </w:rPr>
        <w:t>details :</w:t>
      </w:r>
      <w:proofErr w:type="gramEnd"/>
    </w:p>
    <w:p w14:paraId="231E525D" w14:textId="450891FA" w:rsidR="0009415F" w:rsidRDefault="0009415F" w:rsidP="0009415F">
      <w:pPr>
        <w:pStyle w:val="ListParagraph"/>
        <w:numPr>
          <w:ilvl w:val="0"/>
          <w:numId w:val="18"/>
        </w:numPr>
      </w:pPr>
      <w:r>
        <w:t>Customer PO# / DDNZ SO#</w:t>
      </w:r>
    </w:p>
    <w:p w14:paraId="5D4A91AD" w14:textId="0DC19153" w:rsidR="0009415F" w:rsidRDefault="0009415F" w:rsidP="0009415F">
      <w:pPr>
        <w:pStyle w:val="ListParagraph"/>
        <w:numPr>
          <w:ilvl w:val="0"/>
          <w:numId w:val="16"/>
        </w:numPr>
      </w:pPr>
      <w:r>
        <w:t>Part Numbers &amp; Qty to be return</w:t>
      </w:r>
    </w:p>
    <w:p w14:paraId="10C3762A" w14:textId="49A61F62" w:rsidR="0009415F" w:rsidRDefault="0009415F" w:rsidP="0009415F">
      <w:pPr>
        <w:pStyle w:val="ListParagraph"/>
        <w:numPr>
          <w:ilvl w:val="0"/>
          <w:numId w:val="16"/>
        </w:numPr>
      </w:pPr>
      <w:r>
        <w:t xml:space="preserve">Reason for return </w:t>
      </w:r>
    </w:p>
    <w:p w14:paraId="3598D458" w14:textId="7258130A" w:rsidR="0009415F" w:rsidRDefault="0009415F" w:rsidP="0009415F">
      <w:pPr>
        <w:pStyle w:val="ListParagraph"/>
        <w:numPr>
          <w:ilvl w:val="0"/>
          <w:numId w:val="16"/>
        </w:numPr>
      </w:pPr>
      <w:r>
        <w:t xml:space="preserve">Status of Box with photo </w:t>
      </w:r>
      <w:proofErr w:type="gramStart"/>
      <w:r>
        <w:t>proof :</w:t>
      </w:r>
      <w:proofErr w:type="gramEnd"/>
      <w:r>
        <w:t xml:space="preserve"> (Opened/ </w:t>
      </w:r>
      <w:proofErr w:type="gramStart"/>
      <w:r>
        <w:t>Unopened )</w:t>
      </w:r>
      <w:proofErr w:type="gramEnd"/>
    </w:p>
    <w:p w14:paraId="4316F874" w14:textId="6044FDD4" w:rsidR="0009415F" w:rsidRDefault="0009415F" w:rsidP="0009415F">
      <w:pPr>
        <w:pStyle w:val="ListParagraph"/>
        <w:numPr>
          <w:ilvl w:val="0"/>
          <w:numId w:val="16"/>
        </w:numPr>
      </w:pPr>
      <w:r>
        <w:t>Is product still in its original packaging with HPE seal</w:t>
      </w:r>
    </w:p>
    <w:p w14:paraId="634654BA" w14:textId="771D3B65" w:rsidR="0009415F" w:rsidRDefault="0009415F" w:rsidP="0009415F">
      <w:pPr>
        <w:pStyle w:val="ListParagraph"/>
        <w:numPr>
          <w:ilvl w:val="0"/>
          <w:numId w:val="16"/>
        </w:numPr>
      </w:pPr>
      <w:r>
        <w:t xml:space="preserve">Ready to pay restocking fee (if required)     </w:t>
      </w:r>
    </w:p>
    <w:p w14:paraId="1C2D5491" w14:textId="79D320CD" w:rsidR="0009415F" w:rsidRDefault="0009415F" w:rsidP="0009415F">
      <w:pPr>
        <w:pStyle w:val="ListParagraph"/>
        <w:numPr>
          <w:ilvl w:val="0"/>
          <w:numId w:val="16"/>
        </w:numPr>
      </w:pPr>
      <w:r>
        <w:t>Address &amp; contact details (Name, number &amp; email id)</w:t>
      </w:r>
    </w:p>
    <w:p w14:paraId="1211EEDC" w14:textId="3ACC1011" w:rsidR="0009415F" w:rsidRDefault="0009415F" w:rsidP="0009415F">
      <w:pPr>
        <w:pStyle w:val="ListParagraph"/>
        <w:numPr>
          <w:ilvl w:val="0"/>
          <w:numId w:val="16"/>
        </w:numPr>
      </w:pPr>
      <w:r>
        <w:t xml:space="preserve">Please do note if there is any discrepancy when goods are received and processed by our returns team then units will be </w:t>
      </w:r>
      <w:proofErr w:type="gramStart"/>
      <w:r>
        <w:t>returned back</w:t>
      </w:r>
      <w:proofErr w:type="gramEnd"/>
      <w:r>
        <w:t xml:space="preserve"> to customer &amp; credit/claim will be cancelled.</w:t>
      </w:r>
    </w:p>
    <w:p w14:paraId="7C95D66F" w14:textId="77777777" w:rsidR="00FC2756" w:rsidRDefault="00FC2756" w:rsidP="00FC2756">
      <w:pPr>
        <w:rPr>
          <w:lang w:val="en-US"/>
        </w:rPr>
      </w:pPr>
    </w:p>
    <w:p w14:paraId="460B7D30" w14:textId="7C55A487" w:rsidR="00FC2756" w:rsidRPr="00FC2756" w:rsidRDefault="00FC2756" w:rsidP="00FC2756">
      <w:pPr>
        <w:rPr>
          <w:lang w:val="en-US"/>
        </w:rPr>
      </w:pPr>
      <w:r w:rsidRPr="00FC2756">
        <w:rPr>
          <w:lang w:val="en-US"/>
        </w:rPr>
        <w:t xml:space="preserve">Any questions regarding HPE returns? </w:t>
      </w:r>
    </w:p>
    <w:p w14:paraId="41CE69C9" w14:textId="77777777" w:rsidR="00FC2756" w:rsidRPr="00FC2756" w:rsidRDefault="00FC2756" w:rsidP="00FC2756">
      <w:pPr>
        <w:rPr>
          <w:lang w:val="en-US"/>
        </w:rPr>
      </w:pPr>
      <w:r w:rsidRPr="00FC2756">
        <w:rPr>
          <w:lang w:val="en-US"/>
        </w:rPr>
        <w:t xml:space="preserve">Please get in touch with our Dicker Data NZ HPE Team: </w:t>
      </w:r>
      <w:hyperlink r:id="rId11" w:history="1">
        <w:r w:rsidRPr="00FC2756">
          <w:rPr>
            <w:rStyle w:val="Hyperlink"/>
            <w:lang w:val="en-US"/>
          </w:rPr>
          <w:t>hpe@dickerdata.co.nz</w:t>
        </w:r>
      </w:hyperlink>
    </w:p>
    <w:p w14:paraId="0F85C6C2" w14:textId="77777777" w:rsidR="00FC2756" w:rsidRPr="00FC2756" w:rsidRDefault="00FC2756" w:rsidP="00FC2756">
      <w:pPr>
        <w:rPr>
          <w:lang w:val="en-US"/>
        </w:rPr>
      </w:pPr>
    </w:p>
    <w:p w14:paraId="6CEDA1D7" w14:textId="77777777" w:rsidR="005B3113" w:rsidRDefault="005B3113" w:rsidP="007D7633"/>
    <w:p w14:paraId="7AEB8FEA" w14:textId="77777777" w:rsidR="00FC2756" w:rsidRDefault="00FC2756">
      <w:pPr>
        <w:tabs>
          <w:tab w:val="clear" w:pos="2528"/>
        </w:tabs>
        <w:spacing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0E4844D3" w14:textId="4EC51CB8" w:rsidR="00FC2756" w:rsidRPr="0060547B" w:rsidRDefault="00FC2756" w:rsidP="00FC2756">
      <w:pPr>
        <w:rPr>
          <w:b/>
          <w:bCs/>
          <w:sz w:val="28"/>
          <w:szCs w:val="28"/>
          <w:lang w:val="en-US"/>
        </w:rPr>
      </w:pPr>
      <w:r w:rsidRPr="0060547B">
        <w:rPr>
          <w:b/>
          <w:bCs/>
          <w:sz w:val="28"/>
          <w:szCs w:val="28"/>
          <w:lang w:val="en-US"/>
        </w:rPr>
        <w:lastRenderedPageBreak/>
        <w:t>Claims directly with Vendor (HPE)</w:t>
      </w:r>
    </w:p>
    <w:p w14:paraId="05851258" w14:textId="77777777" w:rsidR="00FC2756" w:rsidRDefault="00FC2756" w:rsidP="00FC2756">
      <w:pPr>
        <w:rPr>
          <w:b/>
          <w:bCs/>
          <w:lang w:val="en-US"/>
        </w:rPr>
      </w:pPr>
    </w:p>
    <w:p w14:paraId="5D1D7C94" w14:textId="77777777" w:rsidR="00FC2756" w:rsidRPr="005B50B3" w:rsidRDefault="00FC2756" w:rsidP="00FC2756">
      <w:pPr>
        <w:rPr>
          <w:lang w:val="en-US"/>
        </w:rPr>
      </w:pPr>
      <w:r w:rsidRPr="005B50B3">
        <w:rPr>
          <w:b/>
          <w:bCs/>
          <w:lang w:val="en-US"/>
        </w:rPr>
        <w:t xml:space="preserve">DOA Claim </w:t>
      </w:r>
      <w:r w:rsidRPr="005B50B3">
        <w:rPr>
          <w:lang w:val="en-US"/>
        </w:rPr>
        <w:t>-&gt; Functional failure: The unit is not operable at power up or fails due to factory configured hardware, software or firmware problem.</w:t>
      </w:r>
      <w:r w:rsidRPr="005B50B3">
        <w:rPr>
          <w:rFonts w:ascii="Arial" w:hAnsi="Arial" w:cs="Arial"/>
          <w:lang w:val="en-US"/>
        </w:rPr>
        <w:t>​</w:t>
      </w:r>
    </w:p>
    <w:p w14:paraId="4F4125F6" w14:textId="77777777" w:rsidR="00FC2756" w:rsidRPr="005B50B3" w:rsidRDefault="00FC2756" w:rsidP="00FC2756">
      <w:pPr>
        <w:rPr>
          <w:lang w:val="en-US"/>
        </w:rPr>
      </w:pPr>
      <w:r w:rsidRPr="005B50B3">
        <w:rPr>
          <w:b/>
          <w:bCs/>
          <w:lang w:val="en-US"/>
        </w:rPr>
        <w:t xml:space="preserve">Requirements &amp; Timelines to file with </w:t>
      </w:r>
      <w:r>
        <w:rPr>
          <w:b/>
          <w:bCs/>
          <w:lang w:val="en-US"/>
        </w:rPr>
        <w:t>HPE</w:t>
      </w:r>
      <w:r w:rsidRPr="005B50B3">
        <w:rPr>
          <w:b/>
          <w:bCs/>
          <w:lang w:val="en-US"/>
        </w:rPr>
        <w:t>.</w:t>
      </w:r>
      <w:r w:rsidRPr="005B50B3">
        <w:rPr>
          <w:rFonts w:ascii="Arial" w:hAnsi="Arial" w:cs="Arial"/>
          <w:lang w:val="en-US"/>
        </w:rPr>
        <w:t>​</w:t>
      </w:r>
    </w:p>
    <w:p w14:paraId="115A334C" w14:textId="77777777" w:rsidR="00FC2756" w:rsidRPr="005B50B3" w:rsidRDefault="00FC2756" w:rsidP="00FC2756">
      <w:pPr>
        <w:numPr>
          <w:ilvl w:val="0"/>
          <w:numId w:val="19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>For DOA</w:t>
      </w:r>
      <w:r>
        <w:rPr>
          <w:lang w:val="en-US"/>
        </w:rPr>
        <w:t xml:space="preserve">, </w:t>
      </w:r>
      <w:r w:rsidRPr="005B50B3">
        <w:rPr>
          <w:lang w:val="en-US"/>
        </w:rPr>
        <w:t xml:space="preserve">the customer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log </w:t>
      </w:r>
      <w:proofErr w:type="gramStart"/>
      <w:r w:rsidRPr="005B50B3">
        <w:rPr>
          <w:lang w:val="en-US"/>
        </w:rPr>
        <w:t>call</w:t>
      </w:r>
      <w:r>
        <w:rPr>
          <w:lang w:val="en-US"/>
        </w:rPr>
        <w:t xml:space="preserve"> @</w:t>
      </w:r>
      <w:proofErr w:type="gramEnd"/>
      <w:r>
        <w:rPr>
          <w:lang w:val="en-US"/>
        </w:rPr>
        <w:t xml:space="preserve"> </w:t>
      </w:r>
      <w:r w:rsidRPr="005B50B3">
        <w:rPr>
          <w:lang w:val="en-GB"/>
        </w:rPr>
        <w:t>0800 664 747 </w:t>
      </w:r>
      <w:r>
        <w:rPr>
          <w:lang w:val="en-GB"/>
        </w:rPr>
        <w:t>(</w:t>
      </w:r>
      <w:r w:rsidRPr="005B50B3">
        <w:rPr>
          <w:lang w:val="en-GB"/>
        </w:rPr>
        <w:t>for NZ</w:t>
      </w:r>
      <w:r w:rsidRPr="005B50B3">
        <w:rPr>
          <w:rFonts w:ascii="Arial" w:hAnsi="Arial" w:cs="Arial"/>
          <w:lang w:val="en-US"/>
        </w:rPr>
        <w:t>​</w:t>
      </w:r>
      <w:r>
        <w:rPr>
          <w:rFonts w:ascii="Arial" w:hAnsi="Arial" w:cs="Arial"/>
          <w:lang w:val="en-US"/>
        </w:rPr>
        <w:t>)</w:t>
      </w:r>
    </w:p>
    <w:p w14:paraId="4C6EB7C9" w14:textId="77777777" w:rsidR="00FC2756" w:rsidRPr="005B50B3" w:rsidRDefault="00FC2756" w:rsidP="00FC2756">
      <w:pPr>
        <w:numPr>
          <w:ilvl w:val="0"/>
          <w:numId w:val="19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DOA claim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filed within 30 days window period from delivery.</w:t>
      </w:r>
      <w:r w:rsidRPr="005B50B3">
        <w:rPr>
          <w:rFonts w:ascii="Arial" w:hAnsi="Arial" w:cs="Arial"/>
          <w:lang w:val="en-US"/>
        </w:rPr>
        <w:t>​</w:t>
      </w:r>
    </w:p>
    <w:p w14:paraId="4E8D774E" w14:textId="77777777" w:rsidR="00FC2756" w:rsidRDefault="00FC2756" w:rsidP="00FC2756">
      <w:pPr>
        <w:rPr>
          <w:rFonts w:ascii="Arial" w:hAnsi="Arial" w:cs="Arial"/>
          <w:lang w:val="en-US"/>
        </w:rPr>
      </w:pPr>
    </w:p>
    <w:p w14:paraId="2426CAA6" w14:textId="77777777" w:rsidR="00FC2756" w:rsidRPr="005B50B3" w:rsidRDefault="00FC2756" w:rsidP="00FC2756">
      <w:pPr>
        <w:rPr>
          <w:lang w:val="en-US"/>
        </w:rPr>
      </w:pPr>
      <w:r w:rsidRPr="005B50B3">
        <w:rPr>
          <w:b/>
          <w:bCs/>
          <w:lang w:val="en-US"/>
        </w:rPr>
        <w:t xml:space="preserve">CAC Claim </w:t>
      </w:r>
      <w:r w:rsidRPr="005B50B3">
        <w:rPr>
          <w:lang w:val="en-US"/>
        </w:rPr>
        <w:t>-&gt; The CAC claim is to be initiated, only if an accessory is to be requested for a claim (Ex</w:t>
      </w:r>
      <w:r>
        <w:rPr>
          <w:lang w:val="en-US"/>
        </w:rPr>
        <w:t>ample</w:t>
      </w:r>
      <w:r w:rsidRPr="005B50B3">
        <w:rPr>
          <w:lang w:val="en-US"/>
        </w:rPr>
        <w:t xml:space="preserve">: Cable, </w:t>
      </w:r>
      <w:r>
        <w:rPr>
          <w:lang w:val="en-US"/>
        </w:rPr>
        <w:t>A</w:t>
      </w:r>
      <w:r w:rsidRPr="005B50B3">
        <w:rPr>
          <w:lang w:val="en-US"/>
        </w:rPr>
        <w:t>dapter, etc.)</w:t>
      </w:r>
      <w:r>
        <w:rPr>
          <w:lang w:val="en-US"/>
        </w:rPr>
        <w:t>.</w:t>
      </w:r>
      <w:r w:rsidRPr="005B50B3">
        <w:rPr>
          <w:lang w:val="en-US"/>
        </w:rPr>
        <w:t xml:space="preserve"> This would only be replaced.</w:t>
      </w:r>
      <w:r w:rsidRPr="005B50B3">
        <w:rPr>
          <w:rFonts w:ascii="Arial" w:hAnsi="Arial" w:cs="Arial"/>
          <w:lang w:val="en-US"/>
        </w:rPr>
        <w:t>​</w:t>
      </w:r>
    </w:p>
    <w:p w14:paraId="7F38F793" w14:textId="77777777" w:rsidR="00FC2756" w:rsidRPr="005B50B3" w:rsidRDefault="00FC2756" w:rsidP="00FC2756">
      <w:pPr>
        <w:rPr>
          <w:lang w:val="en-US"/>
        </w:rPr>
      </w:pPr>
      <w:r w:rsidRPr="005B50B3">
        <w:rPr>
          <w:rFonts w:ascii="Arial" w:hAnsi="Arial" w:cs="Arial"/>
          <w:lang w:val="en-US"/>
        </w:rPr>
        <w:t>​</w:t>
      </w:r>
      <w:r w:rsidRPr="005B50B3">
        <w:rPr>
          <w:b/>
          <w:bCs/>
          <w:lang w:val="en-US"/>
        </w:rPr>
        <w:t>Requirements &amp; Timelines to file with HPE.</w:t>
      </w:r>
      <w:r w:rsidRPr="005B50B3">
        <w:rPr>
          <w:rFonts w:ascii="Arial" w:hAnsi="Arial" w:cs="Arial"/>
          <w:lang w:val="en-US"/>
        </w:rPr>
        <w:t>​</w:t>
      </w:r>
    </w:p>
    <w:p w14:paraId="477EC839" w14:textId="77777777" w:rsidR="00FC2756" w:rsidRPr="005B50B3" w:rsidRDefault="00FC2756" w:rsidP="00FC2756">
      <w:pPr>
        <w:numPr>
          <w:ilvl w:val="0"/>
          <w:numId w:val="20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The CAC claim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filed within 30 working days from delivery with photographs.</w:t>
      </w:r>
      <w:r w:rsidRPr="005B50B3">
        <w:rPr>
          <w:rFonts w:ascii="Arial" w:hAnsi="Arial" w:cs="Arial"/>
          <w:lang w:val="en-US"/>
        </w:rPr>
        <w:t>​</w:t>
      </w:r>
    </w:p>
    <w:p w14:paraId="65D41C6E" w14:textId="77777777" w:rsidR="00FC2756" w:rsidRPr="005B50B3" w:rsidRDefault="00FC2756" w:rsidP="00FC2756">
      <w:pPr>
        <w:numPr>
          <w:ilvl w:val="0"/>
          <w:numId w:val="20"/>
        </w:numPr>
        <w:tabs>
          <w:tab w:val="clear" w:pos="2528"/>
        </w:tabs>
        <w:spacing w:after="160" w:line="259" w:lineRule="auto"/>
        <w:rPr>
          <w:lang w:val="en-US"/>
        </w:rPr>
      </w:pPr>
      <w:r w:rsidRPr="005B50B3">
        <w:rPr>
          <w:lang w:val="en-US"/>
        </w:rPr>
        <w:t xml:space="preserve">End-user proof of purchase </w:t>
      </w:r>
      <w:proofErr w:type="gramStart"/>
      <w:r w:rsidRPr="005B50B3">
        <w:rPr>
          <w:lang w:val="en-US"/>
        </w:rPr>
        <w:t>has to</w:t>
      </w:r>
      <w:proofErr w:type="gramEnd"/>
      <w:r w:rsidRPr="005B50B3">
        <w:rPr>
          <w:lang w:val="en-US"/>
        </w:rPr>
        <w:t xml:space="preserve"> be provided, if </w:t>
      </w:r>
      <w:proofErr w:type="gramStart"/>
      <w:r w:rsidRPr="005B50B3">
        <w:rPr>
          <w:lang w:val="en-US"/>
        </w:rPr>
        <w:t>its</w:t>
      </w:r>
      <w:proofErr w:type="gramEnd"/>
      <w:r w:rsidRPr="005B50B3">
        <w:rPr>
          <w:lang w:val="en-US"/>
        </w:rPr>
        <w:t xml:space="preserve"> outside the </w:t>
      </w:r>
      <w:proofErr w:type="gramStart"/>
      <w:r w:rsidRPr="005B50B3">
        <w:rPr>
          <w:lang w:val="en-US"/>
        </w:rPr>
        <w:t>30 days</w:t>
      </w:r>
      <w:proofErr w:type="gramEnd"/>
      <w:r w:rsidRPr="005B50B3">
        <w:rPr>
          <w:lang w:val="en-US"/>
        </w:rPr>
        <w:t xml:space="preserve"> guideline.</w:t>
      </w:r>
      <w:r w:rsidRPr="005B50B3">
        <w:rPr>
          <w:rFonts w:ascii="Arial" w:hAnsi="Arial" w:cs="Arial"/>
          <w:lang w:val="en-US"/>
        </w:rPr>
        <w:t>​</w:t>
      </w:r>
    </w:p>
    <w:p w14:paraId="4159739E" w14:textId="77777777" w:rsidR="00FC2756" w:rsidRDefault="00FC2756" w:rsidP="00FC2756">
      <w:pPr>
        <w:rPr>
          <w:lang w:val="en-US"/>
        </w:rPr>
      </w:pPr>
    </w:p>
    <w:p w14:paraId="1FB54553" w14:textId="77777777" w:rsidR="00FC2756" w:rsidRPr="0018286E" w:rsidRDefault="00FC2756" w:rsidP="00FC2756">
      <w:pPr>
        <w:rPr>
          <w:b/>
          <w:bCs/>
          <w:lang w:val="en-US"/>
        </w:rPr>
      </w:pPr>
      <w:r w:rsidRPr="0018286E">
        <w:rPr>
          <w:b/>
          <w:bCs/>
          <w:lang w:val="en-US"/>
        </w:rPr>
        <w:t xml:space="preserve">For all </w:t>
      </w:r>
      <w:r>
        <w:rPr>
          <w:b/>
          <w:bCs/>
          <w:lang w:val="en-US"/>
        </w:rPr>
        <w:t xml:space="preserve">Vendor </w:t>
      </w:r>
      <w:r w:rsidRPr="0018286E">
        <w:rPr>
          <w:b/>
          <w:bCs/>
          <w:lang w:val="en-US"/>
        </w:rPr>
        <w:t xml:space="preserve">Warranty Claims or Technical Support Enquiries please reach out to </w:t>
      </w:r>
      <w:r>
        <w:rPr>
          <w:b/>
          <w:bCs/>
          <w:lang w:val="en-US"/>
        </w:rPr>
        <w:t>HPE</w:t>
      </w:r>
      <w:r w:rsidRPr="0018286E">
        <w:rPr>
          <w:b/>
          <w:bCs/>
          <w:lang w:val="en-US"/>
        </w:rPr>
        <w:t xml:space="preserve"> directly.</w:t>
      </w:r>
    </w:p>
    <w:p w14:paraId="08313B3A" w14:textId="77777777" w:rsidR="00FC2756" w:rsidRDefault="00FC2756" w:rsidP="00FC2756">
      <w:pPr>
        <w:pStyle w:val="paragraph"/>
        <w:rPr>
          <w:shd w:val="clear" w:color="auto" w:fill="FFFFFF"/>
        </w:rPr>
      </w:pPr>
      <w:r>
        <w:rPr>
          <w:shd w:val="clear" w:color="auto" w:fill="FFFFFF"/>
        </w:rPr>
        <w:t xml:space="preserve">Find contact details here: </w:t>
      </w:r>
      <w:hyperlink r:id="rId12" w:anchor="support" w:history="1">
        <w:r w:rsidRPr="00487D25">
          <w:rPr>
            <w:rStyle w:val="Hyperlink"/>
            <w:shd w:val="clear" w:color="auto" w:fill="FFFFFF"/>
          </w:rPr>
          <w:t>https://www.hpe.com/nz/en/contact-hpe.html#support</w:t>
        </w:r>
      </w:hyperlink>
    </w:p>
    <w:p w14:paraId="63B9CAC7" w14:textId="77777777" w:rsidR="00FC2756" w:rsidRDefault="00FC2756" w:rsidP="00FC2756">
      <w:pPr>
        <w:pStyle w:val="paragraph"/>
        <w:rPr>
          <w:shd w:val="clear" w:color="auto" w:fill="FFFFFF"/>
        </w:rPr>
      </w:pPr>
      <w:r>
        <w:rPr>
          <w:shd w:val="clear" w:color="auto" w:fill="FFFFFF"/>
        </w:rPr>
        <w:t xml:space="preserve">Support Phone Number:  </w:t>
      </w:r>
      <w:r w:rsidRPr="005B50B3">
        <w:rPr>
          <w:lang w:val="en-GB"/>
        </w:rPr>
        <w:t>0800 664 747 </w:t>
      </w:r>
      <w:r>
        <w:rPr>
          <w:lang w:val="en-GB"/>
        </w:rPr>
        <w:t>(</w:t>
      </w:r>
      <w:r w:rsidRPr="005B50B3">
        <w:rPr>
          <w:lang w:val="en-GB"/>
        </w:rPr>
        <w:t>for NZ</w:t>
      </w:r>
      <w:r w:rsidRPr="005B50B3">
        <w:rPr>
          <w:rFonts w:ascii="Arial" w:hAnsi="Arial" w:cs="Arial"/>
          <w:lang w:val="en-US"/>
        </w:rPr>
        <w:t>​</w:t>
      </w:r>
      <w:r>
        <w:rPr>
          <w:rFonts w:ascii="Arial" w:hAnsi="Arial" w:cs="Arial"/>
          <w:lang w:val="en-US"/>
        </w:rPr>
        <w:t>)</w:t>
      </w:r>
    </w:p>
    <w:p w14:paraId="34AE7006" w14:textId="77777777" w:rsidR="00FC2756" w:rsidRDefault="00FC2756" w:rsidP="007D7633"/>
    <w:p w14:paraId="2C132571" w14:textId="77777777" w:rsidR="00FC2756" w:rsidRPr="005B3113" w:rsidRDefault="00FC2756" w:rsidP="007D7633"/>
    <w:sectPr w:rsidR="00FC2756" w:rsidRPr="005B3113" w:rsidSect="007338C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1EE5" w14:textId="77777777" w:rsidR="00ED713C" w:rsidRDefault="00ED713C" w:rsidP="007D7633">
      <w:r>
        <w:separator/>
      </w:r>
    </w:p>
  </w:endnote>
  <w:endnote w:type="continuationSeparator" w:id="0">
    <w:p w14:paraId="777889A1" w14:textId="77777777" w:rsidR="00ED713C" w:rsidRDefault="00ED713C" w:rsidP="007D7633">
      <w:r>
        <w:continuationSeparator/>
      </w:r>
    </w:p>
  </w:endnote>
  <w:endnote w:type="continuationNotice" w:id="1">
    <w:p w14:paraId="7BFEA20B" w14:textId="77777777" w:rsidR="00ED713C" w:rsidRDefault="00ED713C" w:rsidP="007D7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AC8A" w14:textId="39818CD1" w:rsidR="00524D04" w:rsidRDefault="00EB2D14" w:rsidP="00524D04">
    <w:pPr>
      <w:pStyle w:val="PageNumber1"/>
      <w:jc w:val="right"/>
    </w:pPr>
    <w:r w:rsidRPr="00FA1C9E">
      <w:rPr>
        <w:noProof/>
      </w:rPr>
      <w:drawing>
        <wp:anchor distT="0" distB="0" distL="114300" distR="114300" simplePos="0" relativeHeight="251665408" behindDoc="1" locked="0" layoutInCell="1" allowOverlap="1" wp14:anchorId="3A03EE24" wp14:editId="53AFDAD9">
          <wp:simplePos x="0" y="0"/>
          <wp:positionH relativeFrom="margin">
            <wp:align>left</wp:align>
          </wp:positionH>
          <wp:positionV relativeFrom="bottomMargin">
            <wp:posOffset>83820</wp:posOffset>
          </wp:positionV>
          <wp:extent cx="941832" cy="448056"/>
          <wp:effectExtent l="0" t="0" r="0" b="9525"/>
          <wp:wrapTight wrapText="bothSides">
            <wp:wrapPolygon edited="0">
              <wp:start x="0" y="0"/>
              <wp:lineTo x="0" y="21140"/>
              <wp:lineTo x="20974" y="21140"/>
              <wp:lineTo x="20974" y="0"/>
              <wp:lineTo x="0" y="0"/>
            </wp:wrapPolygon>
          </wp:wrapTight>
          <wp:docPr id="157" name="Picture 15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32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354" w:rsidRPr="00FA1C9E">
      <w:t xml:space="preserve">Page </w:t>
    </w:r>
    <w:r w:rsidR="00603354" w:rsidRPr="00FA1C9E">
      <w:fldChar w:fldCharType="begin"/>
    </w:r>
    <w:r w:rsidR="00603354" w:rsidRPr="00FA1C9E">
      <w:instrText xml:space="preserve"> PAGE  \* Arabic  \* MERGEFORMAT </w:instrText>
    </w:r>
    <w:r w:rsidR="00603354" w:rsidRPr="00FA1C9E">
      <w:fldChar w:fldCharType="separate"/>
    </w:r>
    <w:r w:rsidR="00603354" w:rsidRPr="00FA1C9E">
      <w:t>1</w:t>
    </w:r>
    <w:r w:rsidR="00603354" w:rsidRPr="00FA1C9E">
      <w:fldChar w:fldCharType="end"/>
    </w:r>
    <w:r w:rsidR="00603354" w:rsidRPr="00FA1C9E">
      <w:t xml:space="preserve"> of </w:t>
    </w:r>
    <w:fldSimple w:instr=" NUMPAGES  \* Arabic  \* MERGEFORMAT ">
      <w:r w:rsidR="00603354" w:rsidRPr="00FA1C9E">
        <w:t>2</w:t>
      </w:r>
    </w:fldSimple>
    <w:r w:rsidR="006E21AF">
      <w:t xml:space="preserve"> </w:t>
    </w:r>
  </w:p>
  <w:p w14:paraId="4B818621" w14:textId="3F13C26C" w:rsidR="005B3113" w:rsidRPr="00524D04" w:rsidRDefault="00524D04" w:rsidP="00524D04">
    <w:pPr>
      <w:spacing w:line="240" w:lineRule="auto"/>
      <w:jc w:val="right"/>
      <w:rPr>
        <w:sz w:val="16"/>
        <w:szCs w:val="16"/>
      </w:rPr>
    </w:pPr>
    <w:hyperlink r:id="rId2" w:history="1">
      <w:r w:rsidRPr="00143D43">
        <w:rPr>
          <w:rStyle w:val="Hyperlink"/>
          <w:sz w:val="16"/>
          <w:szCs w:val="16"/>
        </w:rPr>
        <w:t>returns.authorities@dickerdata.co,nz</w:t>
      </w:r>
    </w:hyperlink>
    <w:r>
      <w:rPr>
        <w:rStyle w:val="ui-provider"/>
        <w:sz w:val="16"/>
        <w:szCs w:val="16"/>
      </w:rPr>
      <w:t xml:space="preserve"> </w:t>
    </w:r>
    <w:r w:rsidR="00543C88" w:rsidRPr="00FA1C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C15EA4" wp14:editId="3EBED1C0">
              <wp:simplePos x="0" y="0"/>
              <wp:positionH relativeFrom="page">
                <wp:posOffset>-635</wp:posOffset>
              </wp:positionH>
              <wp:positionV relativeFrom="page">
                <wp:align>bottom</wp:align>
              </wp:positionV>
              <wp:extent cx="7567200" cy="0"/>
              <wp:effectExtent l="0" t="19050" r="53340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200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C2004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87221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" from="-.05pt,0" to="59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9xvgEAANMDAAAOAAAAZHJzL2Uyb0RvYy54bWysU9tu2zAMfR+wfxD0vjjp1mQw4vQhRfcy&#10;bMUuH6DIVCxMEgVJi52/HyU7TrELMBR9kUWK55CHpLd3gzXsBCFqdA1fLZacgZPYands+PdvD2/e&#10;cxaTcK0w6KDhZ4j8bvf61bb3Ndxgh6aFwIjExbr3De9S8nVVRdmBFXGBHhw9KgxWJDLDsWqD6Ind&#10;mupmuVxXPYbWB5QQI3nvx0e+K/xKgUyflYqQmGk41ZbKGcp5yGe124r6GITvtJzKEM+owgrtKOlM&#10;dS+SYD+D/oPKahkwokoLibZCpbSEooHUrJa/qfnaCQ9FCzUn+rlN8eVo5afT3j0GakPvYx39Y8gq&#10;BhVs/lJ9bCjNOs/NgiExSc7N7XpDE+BMXt6qK9CHmD4AWpYvDTfaZR2iFqePMVEyCr2EZLdxrG/4&#10;+u0t8WU7otHtgzamGOF42JvAToJmuKeU7zZ5bETxJIws48h5VVFu6WxgTPAFFNMt1b0aM+QFg5m2&#10;/bGaOI2jyAxRlH4GTWX9CzTFZhiUpftf4BxdMqJLM9Bqh+FvpabhUqoa4y+qR61Z9gHbc5lpaQdt&#10;TunWtOV5NZ/aBX79F3e/AAAA//8DAFBLAwQUAAYACAAAACEASBn20dgAAAAEAQAADwAAAGRycy9k&#10;b3ducmV2LnhtbEyPO2/CQBCEeyT+w2kjpYOzUyBwfEZJlDTIDY8m3eJbPxTfnvGdwfz7nCsoRzOa&#10;+SbdjqYVV+pdY1lBvIxAEBdWN1wpOB1/FmsQziNrbC2Tgjs52GbzWYqJtjfe0/XgKxFK2CWooPa+&#10;S6R0RU0G3dJ2xMErbW/QB9lXUvd4C+WmlW9RtJIGGw4LNXb0VVPxdxiMgt9v3A+fdnMpzX13Kmmd&#10;D7s8V+r1Zfx4B+Fp9I8wTPgBHbLAdLYDaydaBYs4BBWEP5MZb+IViPOkZZbKZ/jsHwAA//8DAFBL&#10;AQItABQABgAIAAAAIQC2gziS/gAAAOEBAAATAAAAAAAAAAAAAAAAAAAAAABbQ29udGVudF9UeXBl&#10;c10ueG1sUEsBAi0AFAAGAAgAAAAhADj9If/WAAAAlAEAAAsAAAAAAAAAAAAAAAAALwEAAF9yZWxz&#10;Ly5yZWxzUEsBAi0AFAAGAAgAAAAhAFfq/3G+AQAA0wMAAA4AAAAAAAAAAAAAAAAALgIAAGRycy9l&#10;Mm9Eb2MueG1sUEsBAi0AFAAGAAgAAAAhAEgZ9tHYAAAABAEAAA8AAAAAAAAAAAAAAAAAGAQAAGRy&#10;cy9kb3ducmV2LnhtbFBLBQYAAAAABAAEAPMAAAAdBQAAAAA=&#10;" strokecolor="#c20047" strokeweight="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34DC" w14:textId="77777777" w:rsidR="00ED713C" w:rsidRDefault="00ED713C" w:rsidP="007D7633">
      <w:r>
        <w:separator/>
      </w:r>
    </w:p>
  </w:footnote>
  <w:footnote w:type="continuationSeparator" w:id="0">
    <w:p w14:paraId="11A80EFE" w14:textId="77777777" w:rsidR="00ED713C" w:rsidRDefault="00ED713C" w:rsidP="007D7633">
      <w:r>
        <w:continuationSeparator/>
      </w:r>
    </w:p>
  </w:footnote>
  <w:footnote w:type="continuationNotice" w:id="1">
    <w:p w14:paraId="65377F0B" w14:textId="77777777" w:rsidR="00ED713C" w:rsidRDefault="00ED713C" w:rsidP="007D7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6131" w14:textId="7E468013" w:rsidR="009738FA" w:rsidRDefault="00017317" w:rsidP="007D763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1AC50A3" wp14:editId="276BA6B8">
          <wp:simplePos x="0" y="0"/>
          <wp:positionH relativeFrom="page">
            <wp:align>center</wp:align>
          </wp:positionH>
          <wp:positionV relativeFrom="topMargin">
            <wp:posOffset>288290</wp:posOffset>
          </wp:positionV>
          <wp:extent cx="1044000" cy="297720"/>
          <wp:effectExtent l="0" t="0" r="3810" b="7620"/>
          <wp:wrapNone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Picture 15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29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D35"/>
    <w:multiLevelType w:val="hybridMultilevel"/>
    <w:tmpl w:val="CCC0747A"/>
    <w:lvl w:ilvl="0" w:tplc="BC801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0C3"/>
    <w:multiLevelType w:val="multilevel"/>
    <w:tmpl w:val="B7A4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3470C"/>
    <w:multiLevelType w:val="hybridMultilevel"/>
    <w:tmpl w:val="D3DE7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7011"/>
    <w:multiLevelType w:val="multilevel"/>
    <w:tmpl w:val="1FCA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B3C66"/>
    <w:multiLevelType w:val="hybridMultilevel"/>
    <w:tmpl w:val="AB3480F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59E"/>
    <w:multiLevelType w:val="hybridMultilevel"/>
    <w:tmpl w:val="32EE3A5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458E"/>
    <w:multiLevelType w:val="multilevel"/>
    <w:tmpl w:val="303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51448F"/>
    <w:multiLevelType w:val="multilevel"/>
    <w:tmpl w:val="B3881B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A68E6"/>
    <w:multiLevelType w:val="hybridMultilevel"/>
    <w:tmpl w:val="E6F4D050"/>
    <w:lvl w:ilvl="0" w:tplc="D4DCA19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0C8E"/>
    <w:multiLevelType w:val="hybridMultilevel"/>
    <w:tmpl w:val="C94CFF0E"/>
    <w:lvl w:ilvl="0" w:tplc="14090019">
      <w:start w:val="1"/>
      <w:numFmt w:val="lowerLetter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D366B"/>
    <w:multiLevelType w:val="hybridMultilevel"/>
    <w:tmpl w:val="D5ACB3EC"/>
    <w:lvl w:ilvl="0" w:tplc="3DBEEE48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64DE1"/>
    <w:multiLevelType w:val="hybridMultilevel"/>
    <w:tmpl w:val="E9DEB03A"/>
    <w:lvl w:ilvl="0" w:tplc="F4C616A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84F7A"/>
    <w:multiLevelType w:val="hybridMultilevel"/>
    <w:tmpl w:val="A2A086B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A1F2C"/>
    <w:multiLevelType w:val="hybridMultilevel"/>
    <w:tmpl w:val="E2AA46E0"/>
    <w:lvl w:ilvl="0" w:tplc="A5E2727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595"/>
    <w:multiLevelType w:val="multilevel"/>
    <w:tmpl w:val="188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343B7F"/>
    <w:multiLevelType w:val="hybridMultilevel"/>
    <w:tmpl w:val="88FA3FB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533CF"/>
    <w:multiLevelType w:val="multilevel"/>
    <w:tmpl w:val="B4C0CF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E246DD"/>
    <w:multiLevelType w:val="hybridMultilevel"/>
    <w:tmpl w:val="A37EC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387"/>
    <w:multiLevelType w:val="hybridMultilevel"/>
    <w:tmpl w:val="E13C535E"/>
    <w:lvl w:ilvl="0" w:tplc="3DBEEE48">
      <w:numFmt w:val="bullet"/>
      <w:lvlText w:val="•"/>
      <w:lvlJc w:val="left"/>
      <w:pPr>
        <w:ind w:left="2895" w:hanging="2535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61321"/>
    <w:multiLevelType w:val="hybridMultilevel"/>
    <w:tmpl w:val="62E8C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838594">
    <w:abstractNumId w:val="2"/>
  </w:num>
  <w:num w:numId="2" w16cid:durableId="1668165302">
    <w:abstractNumId w:val="19"/>
  </w:num>
  <w:num w:numId="3" w16cid:durableId="1075012443">
    <w:abstractNumId w:val="0"/>
  </w:num>
  <w:num w:numId="4" w16cid:durableId="247620363">
    <w:abstractNumId w:val="17"/>
  </w:num>
  <w:num w:numId="5" w16cid:durableId="331373132">
    <w:abstractNumId w:val="11"/>
  </w:num>
  <w:num w:numId="6" w16cid:durableId="1839467110">
    <w:abstractNumId w:val="4"/>
  </w:num>
  <w:num w:numId="7" w16cid:durableId="777718361">
    <w:abstractNumId w:val="5"/>
  </w:num>
  <w:num w:numId="8" w16cid:durableId="1230455243">
    <w:abstractNumId w:val="3"/>
  </w:num>
  <w:num w:numId="9" w16cid:durableId="1106386038">
    <w:abstractNumId w:val="14"/>
  </w:num>
  <w:num w:numId="10" w16cid:durableId="1386220079">
    <w:abstractNumId w:val="16"/>
  </w:num>
  <w:num w:numId="11" w16cid:durableId="1456485367">
    <w:abstractNumId w:val="7"/>
  </w:num>
  <w:num w:numId="12" w16cid:durableId="1627001634">
    <w:abstractNumId w:val="15"/>
  </w:num>
  <w:num w:numId="13" w16cid:durableId="3211459">
    <w:abstractNumId w:val="8"/>
  </w:num>
  <w:num w:numId="14" w16cid:durableId="24991667">
    <w:abstractNumId w:val="12"/>
  </w:num>
  <w:num w:numId="15" w16cid:durableId="992759234">
    <w:abstractNumId w:val="13"/>
  </w:num>
  <w:num w:numId="16" w16cid:durableId="2019768053">
    <w:abstractNumId w:val="9"/>
  </w:num>
  <w:num w:numId="17" w16cid:durableId="1383210346">
    <w:abstractNumId w:val="18"/>
  </w:num>
  <w:num w:numId="18" w16cid:durableId="1615937549">
    <w:abstractNumId w:val="10"/>
  </w:num>
  <w:num w:numId="19" w16cid:durableId="316500545">
    <w:abstractNumId w:val="1"/>
  </w:num>
  <w:num w:numId="20" w16cid:durableId="1142187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A"/>
    <w:rsid w:val="00017317"/>
    <w:rsid w:val="0009415F"/>
    <w:rsid w:val="000952AD"/>
    <w:rsid w:val="000A5D60"/>
    <w:rsid w:val="000F21E4"/>
    <w:rsid w:val="00193BD8"/>
    <w:rsid w:val="001A3053"/>
    <w:rsid w:val="001A4E0E"/>
    <w:rsid w:val="001A7652"/>
    <w:rsid w:val="001B0347"/>
    <w:rsid w:val="001B0634"/>
    <w:rsid w:val="001B7707"/>
    <w:rsid w:val="001D3598"/>
    <w:rsid w:val="001E0A6B"/>
    <w:rsid w:val="002025EE"/>
    <w:rsid w:val="002079E2"/>
    <w:rsid w:val="00235CD1"/>
    <w:rsid w:val="00265566"/>
    <w:rsid w:val="002976CF"/>
    <w:rsid w:val="002A0E88"/>
    <w:rsid w:val="002E1738"/>
    <w:rsid w:val="00305D4E"/>
    <w:rsid w:val="003242F7"/>
    <w:rsid w:val="00324A19"/>
    <w:rsid w:val="00332E2B"/>
    <w:rsid w:val="00394B34"/>
    <w:rsid w:val="003C12FC"/>
    <w:rsid w:val="004220C0"/>
    <w:rsid w:val="00431E82"/>
    <w:rsid w:val="00462B09"/>
    <w:rsid w:val="00463815"/>
    <w:rsid w:val="0049324F"/>
    <w:rsid w:val="004C3AE7"/>
    <w:rsid w:val="004E57AC"/>
    <w:rsid w:val="005058ED"/>
    <w:rsid w:val="00506CDB"/>
    <w:rsid w:val="00524D04"/>
    <w:rsid w:val="00533EE2"/>
    <w:rsid w:val="00543C88"/>
    <w:rsid w:val="0056055D"/>
    <w:rsid w:val="005951BD"/>
    <w:rsid w:val="005B3113"/>
    <w:rsid w:val="006014C1"/>
    <w:rsid w:val="00603354"/>
    <w:rsid w:val="00623F7F"/>
    <w:rsid w:val="00636CD6"/>
    <w:rsid w:val="00644E18"/>
    <w:rsid w:val="0065523F"/>
    <w:rsid w:val="006B665C"/>
    <w:rsid w:val="006C71DB"/>
    <w:rsid w:val="006E21AF"/>
    <w:rsid w:val="006F15BA"/>
    <w:rsid w:val="007338C7"/>
    <w:rsid w:val="007409E5"/>
    <w:rsid w:val="007502B8"/>
    <w:rsid w:val="007508C1"/>
    <w:rsid w:val="00751DFD"/>
    <w:rsid w:val="007739AF"/>
    <w:rsid w:val="00782595"/>
    <w:rsid w:val="00792378"/>
    <w:rsid w:val="00796E6D"/>
    <w:rsid w:val="007A6AF1"/>
    <w:rsid w:val="007C6D60"/>
    <w:rsid w:val="007D7418"/>
    <w:rsid w:val="007D7633"/>
    <w:rsid w:val="007E2AF6"/>
    <w:rsid w:val="007F072E"/>
    <w:rsid w:val="008A3B01"/>
    <w:rsid w:val="009738FA"/>
    <w:rsid w:val="009B40E8"/>
    <w:rsid w:val="00A1138A"/>
    <w:rsid w:val="00A35E39"/>
    <w:rsid w:val="00AB5840"/>
    <w:rsid w:val="00AC6F31"/>
    <w:rsid w:val="00AD0A54"/>
    <w:rsid w:val="00B06183"/>
    <w:rsid w:val="00B3669A"/>
    <w:rsid w:val="00BE078D"/>
    <w:rsid w:val="00BE0952"/>
    <w:rsid w:val="00C62EEF"/>
    <w:rsid w:val="00CA29B7"/>
    <w:rsid w:val="00CA2FE7"/>
    <w:rsid w:val="00CF2A7C"/>
    <w:rsid w:val="00D00B3E"/>
    <w:rsid w:val="00D15E6B"/>
    <w:rsid w:val="00D20F9C"/>
    <w:rsid w:val="00DC7B48"/>
    <w:rsid w:val="00E079E5"/>
    <w:rsid w:val="00E12C8E"/>
    <w:rsid w:val="00E328ED"/>
    <w:rsid w:val="00E85EEE"/>
    <w:rsid w:val="00E87616"/>
    <w:rsid w:val="00EB2D14"/>
    <w:rsid w:val="00ED713C"/>
    <w:rsid w:val="00F06A89"/>
    <w:rsid w:val="00F42E33"/>
    <w:rsid w:val="00F52CC3"/>
    <w:rsid w:val="00FA1C9E"/>
    <w:rsid w:val="00FA2615"/>
    <w:rsid w:val="00FC0346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FDA34"/>
  <w15:chartTrackingRefBased/>
  <w15:docId w15:val="{297AD7B1-9E0B-2A4C-9220-AA5B582E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6D"/>
    <w:pPr>
      <w:tabs>
        <w:tab w:val="left" w:pos="2528"/>
      </w:tabs>
      <w:spacing w:line="360" w:lineRule="auto"/>
    </w:pPr>
    <w:rPr>
      <w:rFonts w:ascii="Segoe UI" w:hAnsi="Segoe UI" w:cs="Segoe U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BD8"/>
    <w:pPr>
      <w:keepNext/>
      <w:keepLines/>
      <w:spacing w:before="240"/>
      <w:jc w:val="center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Footer"/>
    <w:rsid w:val="001B0634"/>
    <w:pPr>
      <w:tabs>
        <w:tab w:val="clear" w:pos="4513"/>
        <w:tab w:val="clear" w:pos="9026"/>
      </w:tabs>
    </w:pPr>
  </w:style>
  <w:style w:type="paragraph" w:styleId="ListParagraph">
    <w:name w:val="List Paragraph"/>
    <w:basedOn w:val="Normal"/>
    <w:uiPriority w:val="34"/>
    <w:qFormat/>
    <w:rsid w:val="0065523F"/>
    <w:pPr>
      <w:numPr>
        <w:numId w:val="5"/>
      </w:numPr>
      <w:tabs>
        <w:tab w:val="center" w:pos="4513"/>
      </w:tabs>
      <w:contextualSpacing/>
    </w:pPr>
  </w:style>
  <w:style w:type="character" w:styleId="Hyperlink">
    <w:name w:val="Hyperlink"/>
    <w:basedOn w:val="DefaultParagraphFont"/>
    <w:uiPriority w:val="99"/>
    <w:unhideWhenUsed/>
    <w:rsid w:val="00973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3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8FA"/>
  </w:style>
  <w:style w:type="paragraph" w:styleId="Footer">
    <w:name w:val="footer"/>
    <w:basedOn w:val="Normal"/>
    <w:link w:val="FooterChar"/>
    <w:uiPriority w:val="99"/>
    <w:unhideWhenUsed/>
    <w:rsid w:val="00973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8FA"/>
  </w:style>
  <w:style w:type="paragraph" w:styleId="Title">
    <w:name w:val="Title"/>
    <w:basedOn w:val="Normal"/>
    <w:next w:val="Normal"/>
    <w:link w:val="TitleChar"/>
    <w:uiPriority w:val="10"/>
    <w:qFormat/>
    <w:rsid w:val="00F52CC3"/>
    <w:pPr>
      <w:contextualSpacing/>
      <w:jc w:val="center"/>
    </w:pPr>
    <w:rPr>
      <w:rFonts w:ascii="Segoe UI Black" w:eastAsiaTheme="majorEastAsia" w:hAnsi="Segoe UI Black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2CC3"/>
    <w:rPr>
      <w:rFonts w:ascii="Segoe UI Black" w:eastAsiaTheme="majorEastAsia" w:hAnsi="Segoe UI Black" w:cs="Segoe UI"/>
      <w:spacing w:val="-10"/>
      <w:kern w:val="28"/>
      <w:sz w:val="48"/>
      <w:szCs w:val="48"/>
    </w:rPr>
  </w:style>
  <w:style w:type="paragraph" w:customStyle="1" w:styleId="Warrantyprocess">
    <w:name w:val="Warranty process"/>
    <w:basedOn w:val="paragraph"/>
    <w:qFormat/>
    <w:rsid w:val="00193BD8"/>
    <w:pPr>
      <w:spacing w:before="120" w:after="120"/>
      <w:jc w:val="center"/>
      <w:textAlignment w:val="baseline"/>
    </w:pPr>
    <w:rPr>
      <w:b/>
      <w:bCs/>
      <w:color w:val="FF0000"/>
      <w:sz w:val="44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193BD8"/>
    <w:rPr>
      <w:rFonts w:ascii="Segoe UI" w:eastAsiaTheme="majorEastAsia" w:hAnsi="Segoe UI" w:cs="Segoe UI"/>
      <w:b/>
      <w:bCs/>
      <w:color w:val="000000" w:themeColor="text1"/>
      <w:sz w:val="28"/>
      <w:szCs w:val="28"/>
    </w:rPr>
  </w:style>
  <w:style w:type="paragraph" w:customStyle="1" w:styleId="PageNumber1">
    <w:name w:val="Page Number1"/>
    <w:basedOn w:val="Normal"/>
    <w:autoRedefine/>
    <w:qFormat/>
    <w:rsid w:val="007A6AF1"/>
    <w:pPr>
      <w:tabs>
        <w:tab w:val="left" w:pos="6120"/>
      </w:tabs>
      <w:spacing w:line="240" w:lineRule="auto"/>
    </w:pPr>
    <w:rPr>
      <w:sz w:val="16"/>
      <w:szCs w:val="16"/>
    </w:rPr>
  </w:style>
  <w:style w:type="character" w:customStyle="1" w:styleId="ui-provider">
    <w:name w:val="ui-provider"/>
    <w:basedOn w:val="DefaultParagraphFont"/>
    <w:rsid w:val="006E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pe.com/nz/en/contact-hp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pe@dickerdata.co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turns.authorities@dickerdata.co,n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4DA9E4E87A479A9954F037F21886" ma:contentTypeVersion="18" ma:contentTypeDescription="Create a new document." ma:contentTypeScope="" ma:versionID="e0945bca775dce7b2564f00b5ba70ccf">
  <xsd:schema xmlns:xsd="http://www.w3.org/2001/XMLSchema" xmlns:xs="http://www.w3.org/2001/XMLSchema" xmlns:p="http://schemas.microsoft.com/office/2006/metadata/properties" xmlns:ns2="b9e8ec03-380c-489a-b7ea-53024d56db85" xmlns:ns3="af67fe0c-8057-4400-a4d7-40672277050e" targetNamespace="http://schemas.microsoft.com/office/2006/metadata/properties" ma:root="true" ma:fieldsID="8338aa544275be65c7010dc603e0b0c9" ns2:_="" ns3:_="">
    <xsd:import namespace="b9e8ec03-380c-489a-b7ea-53024d56db85"/>
    <xsd:import namespace="af67fe0c-8057-4400-a4d7-406722770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8ec03-380c-489a-b7ea-53024d56d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fe0c-8057-4400-a4d7-406722770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4dbb04-065c-4b0f-8203-f4c8b0f13d76}" ma:internalName="TaxCatchAll" ma:showField="CatchAllData" ma:web="af67fe0c-8057-4400-a4d7-406722770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8ec03-380c-489a-b7ea-53024d56db85">
      <Terms xmlns="http://schemas.microsoft.com/office/infopath/2007/PartnerControls"/>
    </lcf76f155ced4ddcb4097134ff3c332f>
    <TaxCatchAll xmlns="af67fe0c-8057-4400-a4d7-4067227705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BD4DB-236E-4A91-BE13-171EF323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8ec03-380c-489a-b7ea-53024d56db85"/>
    <ds:schemaRef ds:uri="af67fe0c-8057-4400-a4d7-406722770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91893-2304-49DF-AF9B-A82578E031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83A0E-3979-43AF-A690-336A471990DD}">
  <ds:schemaRefs>
    <ds:schemaRef ds:uri="http://schemas.microsoft.com/office/2006/metadata/properties"/>
    <ds:schemaRef ds:uri="http://schemas.microsoft.com/office/infopath/2007/PartnerControls"/>
    <ds:schemaRef ds:uri="b9e8ec03-380c-489a-b7ea-53024d56db85"/>
    <ds:schemaRef ds:uri="af67fe0c-8057-4400-a4d7-40672277050e"/>
  </ds:schemaRefs>
</ds:datastoreItem>
</file>

<file path=customXml/itemProps4.xml><?xml version="1.0" encoding="utf-8"?>
<ds:datastoreItem xmlns:ds="http://schemas.openxmlformats.org/officeDocument/2006/customXml" ds:itemID="{0A28AED5-95AF-40C8-AC51-496700EC1E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cd219a-7fef-4855-86b9-76cef3de89bd}" enabled="1" method="Standard" siteId="{6e417ab3-58de-417d-9aaa-da5837716c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682</Words>
  <Characters>3345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Macalintal</dc:creator>
  <cp:keywords/>
  <dc:description/>
  <cp:lastModifiedBy>Louis Ng</cp:lastModifiedBy>
  <cp:revision>66</cp:revision>
  <dcterms:created xsi:type="dcterms:W3CDTF">2023-08-01T22:46:00Z</dcterms:created>
  <dcterms:modified xsi:type="dcterms:W3CDTF">2026-01-30T02:19:00Z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0x01010045BA4DA9E4E87A479A9954F037F21886</vt:lpwstr>
  </property>
  <property fmtid="{D5CDD505-2E9C-101B-9397-08002B2CF9AE}" pid="3" name="MediaServiceImageTags">
    <vt:lpwstr/>
  </property>
</Properties>
</file>