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67912" w14:textId="77777777" w:rsidR="000873AA" w:rsidRDefault="000873AA" w:rsidP="000873A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F4761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8"/>
          <w:szCs w:val="28"/>
        </w:rPr>
        <w:t>Social Posts x3:</w:t>
      </w:r>
      <w:r>
        <w:rPr>
          <w:rStyle w:val="eop"/>
          <w:rFonts w:ascii="Arial" w:eastAsiaTheme="majorEastAsia" w:hAnsi="Arial" w:cs="Arial"/>
          <w:color w:val="000000"/>
          <w:sz w:val="28"/>
          <w:szCs w:val="28"/>
        </w:rPr>
        <w:t> </w:t>
      </w:r>
    </w:p>
    <w:p w14:paraId="42E2986D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434343"/>
        </w:rPr>
      </w:pPr>
    </w:p>
    <w:p w14:paraId="6EDF5518" w14:textId="10CA7B23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color w:val="0F4761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434343"/>
        </w:rPr>
        <w:t>Post 1: Customer eBook</w:t>
      </w:r>
      <w:r>
        <w:rPr>
          <w:rStyle w:val="eop"/>
          <w:rFonts w:ascii="Arial" w:eastAsiaTheme="majorEastAsia" w:hAnsi="Arial" w:cs="Arial"/>
          <w:color w:val="434343"/>
        </w:rPr>
        <w:t> </w:t>
      </w:r>
    </w:p>
    <w:p w14:paraId="08D06458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3DA649BA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  <w:t>Image copy: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13C84D44" w14:textId="0648F0F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F71B71"/>
          <w:sz w:val="21"/>
          <w:szCs w:val="21"/>
          <w:u w:val="single"/>
        </w:rPr>
      </w:pPr>
      <w:r>
        <w:rPr>
          <w:rStyle w:val="normaltextrun"/>
          <w:rFonts w:ascii="Arial" w:eastAsiaTheme="majorEastAsia" w:hAnsi="Arial" w:cs="Arial"/>
          <w:b/>
          <w:bCs/>
          <w:color w:val="F71B71"/>
          <w:sz w:val="31"/>
          <w:szCs w:val="31"/>
        </w:rPr>
        <w:t>Supercharge your security</w:t>
      </w:r>
      <w:r>
        <w:rPr>
          <w:rStyle w:val="scxw234426528"/>
          <w:rFonts w:ascii="Arial" w:eastAsiaTheme="majorEastAsia" w:hAnsi="Arial" w:cs="Arial"/>
          <w:color w:val="F71B71"/>
          <w:sz w:val="31"/>
          <w:szCs w:val="31"/>
        </w:rPr>
        <w:t> </w:t>
      </w:r>
      <w:r>
        <w:rPr>
          <w:rFonts w:ascii="Arial" w:hAnsi="Arial" w:cs="Arial"/>
          <w:color w:val="F71B71"/>
          <w:sz w:val="31"/>
          <w:szCs w:val="31"/>
        </w:rPr>
        <w:br/>
      </w:r>
      <w:r>
        <w:rPr>
          <w:rStyle w:val="normaltextrun"/>
          <w:rFonts w:ascii="Arial" w:eastAsiaTheme="majorEastAsia" w:hAnsi="Arial" w:cs="Arial"/>
          <w:color w:val="000000"/>
          <w:sz w:val="29"/>
          <w:szCs w:val="29"/>
        </w:rPr>
        <w:t>Your SMB Security Roadmap</w:t>
      </w:r>
      <w:r>
        <w:rPr>
          <w:rStyle w:val="scxw234426528"/>
          <w:rFonts w:ascii="Arial" w:eastAsiaTheme="majorEastAsia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</w:p>
    <w:p w14:paraId="2F674288" w14:textId="6CE7CD9F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F71B71"/>
          <w:sz w:val="21"/>
          <w:szCs w:val="21"/>
          <w:u w:val="single"/>
        </w:rPr>
        <w:t>Download free eBook</w:t>
      </w:r>
      <w:r>
        <w:rPr>
          <w:rStyle w:val="normaltextrun"/>
          <w:rFonts w:ascii="Arial" w:eastAsiaTheme="majorEastAsia" w:hAnsi="Arial" w:cs="Arial"/>
          <w:color w:val="F71B71"/>
          <w:sz w:val="21"/>
          <w:szCs w:val="21"/>
        </w:rPr>
        <w:t xml:space="preserve"> →</w:t>
      </w:r>
      <w:r>
        <w:rPr>
          <w:rStyle w:val="normaltextrun"/>
          <w:rFonts w:ascii="Arial" w:eastAsiaTheme="majorEastAsia" w:hAnsi="Arial" w:cs="Arial"/>
          <w:color w:val="434343"/>
          <w:sz w:val="21"/>
          <w:szCs w:val="21"/>
        </w:rPr>
        <w:t xml:space="preserve"> [eBook </w:t>
      </w: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Cover</w:t>
      </w:r>
      <w:r>
        <w:rPr>
          <w:rStyle w:val="normaltextrun"/>
          <w:rFonts w:ascii="Arial" w:eastAsiaTheme="majorEastAsia" w:hAnsi="Arial" w:cs="Arial"/>
          <w:color w:val="434343"/>
          <w:sz w:val="21"/>
          <w:szCs w:val="21"/>
        </w:rPr>
        <w:t>]</w:t>
      </w:r>
      <w:r>
        <w:rPr>
          <w:rStyle w:val="eop"/>
          <w:rFonts w:ascii="Arial" w:eastAsiaTheme="majorEastAsia" w:hAnsi="Arial" w:cs="Arial"/>
          <w:color w:val="434343"/>
          <w:sz w:val="21"/>
          <w:szCs w:val="21"/>
        </w:rPr>
        <w:t> </w:t>
      </w:r>
    </w:p>
    <w:p w14:paraId="7D26E423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</w:pPr>
    </w:p>
    <w:p w14:paraId="27702CB5" w14:textId="09FE559B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  <w:t>Post copy: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156FD24E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With AI-powered attacks increasing and tightening regulations, SMBs need practical security solutions more than ever. Our free SMB Security Roadmap eBook provides: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7DE3B6CD" w14:textId="77777777" w:rsidR="000873AA" w:rsidRDefault="000873AA" w:rsidP="000873AA">
      <w:pPr>
        <w:pStyle w:val="paragraph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1"/>
          <w:szCs w:val="21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A clear overview of today's evolving threat landscape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23E8C6B8" w14:textId="77777777" w:rsidR="000873AA" w:rsidRDefault="000873AA" w:rsidP="000873AA">
      <w:pPr>
        <w:pStyle w:val="paragraph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1"/>
          <w:szCs w:val="21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Specific security risks targeting ANZ businesses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341C3838" w14:textId="77777777" w:rsidR="000873AA" w:rsidRDefault="000873AA" w:rsidP="000873AA">
      <w:pPr>
        <w:pStyle w:val="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1"/>
          <w:szCs w:val="21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Actionable strategies to implement enterprise-grade protection within your budget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3952309B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</w:pPr>
    </w:p>
    <w:p w14:paraId="39A578BD" w14:textId="580B01D5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Download your complimentary guide today and take the first step toward strengthening your security posture: &lt;Insert link to landing page&gt;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1C15AD93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F2C2DD9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434343"/>
        </w:rPr>
      </w:pPr>
    </w:p>
    <w:p w14:paraId="06B09BC0" w14:textId="211F7730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color w:val="0F4761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434343"/>
        </w:rPr>
        <w:t>Post 2: Security Assessment</w:t>
      </w:r>
      <w:r>
        <w:rPr>
          <w:rStyle w:val="eop"/>
          <w:rFonts w:ascii="Arial" w:eastAsiaTheme="majorEastAsia" w:hAnsi="Arial" w:cs="Arial"/>
          <w:color w:val="434343"/>
        </w:rPr>
        <w:t> </w:t>
      </w:r>
    </w:p>
    <w:p w14:paraId="4053C2D5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6866340D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  <w:t>Image copy: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3E023308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F71B71"/>
          <w:sz w:val="21"/>
          <w:szCs w:val="21"/>
          <w:u w:val="single"/>
        </w:rPr>
      </w:pPr>
      <w:r>
        <w:rPr>
          <w:rStyle w:val="normaltextrun"/>
          <w:rFonts w:ascii="Arial" w:eastAsiaTheme="majorEastAsia" w:hAnsi="Arial" w:cs="Arial"/>
          <w:b/>
          <w:bCs/>
          <w:color w:val="F71B71"/>
          <w:sz w:val="31"/>
          <w:szCs w:val="31"/>
        </w:rPr>
        <w:t>Supercharge your security</w:t>
      </w:r>
      <w:r>
        <w:rPr>
          <w:rStyle w:val="scxw234426528"/>
          <w:rFonts w:ascii="Arial" w:eastAsiaTheme="majorEastAsia" w:hAnsi="Arial" w:cs="Arial"/>
          <w:color w:val="F71B71"/>
          <w:sz w:val="31"/>
          <w:szCs w:val="31"/>
        </w:rPr>
        <w:t> </w:t>
      </w:r>
      <w:r>
        <w:rPr>
          <w:rFonts w:ascii="Arial" w:hAnsi="Arial" w:cs="Arial"/>
          <w:color w:val="F71B71"/>
          <w:sz w:val="31"/>
          <w:szCs w:val="31"/>
        </w:rPr>
        <w:br/>
      </w:r>
      <w:r>
        <w:rPr>
          <w:rStyle w:val="normaltextrun"/>
          <w:rFonts w:ascii="Arial" w:eastAsiaTheme="majorEastAsia" w:hAnsi="Arial" w:cs="Arial"/>
          <w:color w:val="000000"/>
          <w:sz w:val="29"/>
          <w:szCs w:val="29"/>
        </w:rPr>
        <w:t>Free SMB security assessment</w:t>
      </w:r>
      <w:r>
        <w:rPr>
          <w:rStyle w:val="scxw234426528"/>
          <w:rFonts w:ascii="Arial" w:eastAsiaTheme="majorEastAsia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</w:p>
    <w:p w14:paraId="33E7CC49" w14:textId="34445F21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F71B71"/>
          <w:sz w:val="21"/>
          <w:szCs w:val="21"/>
          <w:u w:val="single"/>
        </w:rPr>
        <w:t>Book now</w:t>
      </w:r>
      <w:r>
        <w:rPr>
          <w:rStyle w:val="normaltextrun"/>
          <w:rFonts w:ascii="Arial" w:eastAsiaTheme="majorEastAsia" w:hAnsi="Arial" w:cs="Arial"/>
          <w:color w:val="F71B71"/>
          <w:sz w:val="21"/>
          <w:szCs w:val="21"/>
        </w:rPr>
        <w:t xml:space="preserve"> →</w:t>
      </w:r>
      <w:r>
        <w:rPr>
          <w:rStyle w:val="normaltextrun"/>
          <w:rFonts w:ascii="Arial" w:eastAsiaTheme="majorEastAsia" w:hAnsi="Arial" w:cs="Arial"/>
          <w:color w:val="434343"/>
          <w:sz w:val="21"/>
          <w:szCs w:val="21"/>
        </w:rPr>
        <w:t> </w:t>
      </w:r>
      <w:r>
        <w:rPr>
          <w:rStyle w:val="eop"/>
          <w:rFonts w:ascii="Arial" w:eastAsiaTheme="majorEastAsia" w:hAnsi="Arial" w:cs="Arial"/>
          <w:color w:val="434343"/>
          <w:sz w:val="21"/>
          <w:szCs w:val="21"/>
        </w:rPr>
        <w:t> </w:t>
      </w:r>
    </w:p>
    <w:p w14:paraId="5E94E622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114D897C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  <w:t>Post copy: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66A0196F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Is your business prepared for the security challenges of 2025? Our complimentary security assessment helps identify your specific risks, compliance gaps and quick-win opportunities without disrupting operations.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5DF77FE4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</w:pPr>
    </w:p>
    <w:p w14:paraId="26FCAACA" w14:textId="756C7CAA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You'll receive a personalised security roadmap that balances critical protection needs with your business goals and budget constraints.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375B979F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</w:pPr>
    </w:p>
    <w:p w14:paraId="4630DDB3" w14:textId="7AF22AA9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Contact us today to schedule your free assessment and start building a more secure future for your business: &lt;Insert link to landing page&gt;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5BB5FF75" w14:textId="77777777" w:rsidR="000873AA" w:rsidRDefault="000873AA" w:rsidP="000873A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6DBD21D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434343"/>
        </w:rPr>
      </w:pPr>
    </w:p>
    <w:p w14:paraId="701606C4" w14:textId="269F430B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color w:val="0F4761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434343"/>
        </w:rPr>
        <w:t>Post 3: Legislative Flyer</w:t>
      </w:r>
      <w:r>
        <w:rPr>
          <w:rStyle w:val="eop"/>
          <w:rFonts w:ascii="Arial" w:eastAsiaTheme="majorEastAsia" w:hAnsi="Arial" w:cs="Arial"/>
          <w:color w:val="434343"/>
        </w:rPr>
        <w:t> </w:t>
      </w:r>
    </w:p>
    <w:p w14:paraId="25C8E1CB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</w:pPr>
    </w:p>
    <w:p w14:paraId="180E7030" w14:textId="268AF8D9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  <w:t>Image copy: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7CF292F6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F71B71"/>
          <w:sz w:val="31"/>
          <w:szCs w:val="31"/>
        </w:rPr>
        <w:t>Supercharge your security</w:t>
      </w:r>
      <w:r>
        <w:rPr>
          <w:rStyle w:val="scxw234426528"/>
          <w:rFonts w:ascii="Arial" w:eastAsiaTheme="majorEastAsia" w:hAnsi="Arial" w:cs="Arial"/>
          <w:color w:val="F71B71"/>
          <w:sz w:val="31"/>
          <w:szCs w:val="31"/>
        </w:rPr>
        <w:t> </w:t>
      </w:r>
      <w:r>
        <w:rPr>
          <w:rFonts w:ascii="Arial" w:hAnsi="Arial" w:cs="Arial"/>
          <w:color w:val="F71B71"/>
          <w:sz w:val="31"/>
          <w:szCs w:val="31"/>
        </w:rPr>
        <w:br/>
      </w:r>
      <w:r>
        <w:rPr>
          <w:rStyle w:val="normaltextrun"/>
          <w:rFonts w:ascii="Arial" w:eastAsiaTheme="majorEastAsia" w:hAnsi="Arial" w:cs="Arial"/>
          <w:color w:val="000000"/>
          <w:sz w:val="29"/>
          <w:szCs w:val="29"/>
        </w:rPr>
        <w:t>New regulatory changes for SMBs</w:t>
      </w:r>
      <w:r>
        <w:rPr>
          <w:rStyle w:val="scxw234426528"/>
          <w:rFonts w:ascii="Arial" w:eastAsiaTheme="majorEastAsia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normaltextrun"/>
          <w:rFonts w:ascii="Arial" w:eastAsiaTheme="majorEastAsia" w:hAnsi="Arial" w:cs="Arial"/>
          <w:color w:val="F71B71"/>
          <w:sz w:val="21"/>
          <w:szCs w:val="21"/>
          <w:u w:val="single"/>
        </w:rPr>
        <w:t>Download free guide</w:t>
      </w:r>
      <w:r>
        <w:rPr>
          <w:rStyle w:val="normaltextrun"/>
          <w:rFonts w:ascii="Arial" w:eastAsiaTheme="majorEastAsia" w:hAnsi="Arial" w:cs="Arial"/>
          <w:color w:val="F71B71"/>
          <w:sz w:val="21"/>
          <w:szCs w:val="21"/>
        </w:rPr>
        <w:t xml:space="preserve"> →</w:t>
      </w:r>
      <w:r>
        <w:rPr>
          <w:rStyle w:val="normaltextrun"/>
          <w:rFonts w:ascii="Arial" w:eastAsiaTheme="majorEastAsia" w:hAnsi="Arial" w:cs="Arial"/>
          <w:color w:val="434343"/>
          <w:sz w:val="21"/>
          <w:szCs w:val="21"/>
        </w:rPr>
        <w:t xml:space="preserve"> [Guide Cover]</w:t>
      </w:r>
      <w:r>
        <w:rPr>
          <w:rStyle w:val="eop"/>
          <w:rFonts w:ascii="Arial" w:eastAsiaTheme="majorEastAsia" w:hAnsi="Arial" w:cs="Arial"/>
          <w:color w:val="434343"/>
          <w:sz w:val="21"/>
          <w:szCs w:val="21"/>
        </w:rPr>
        <w:t> </w:t>
      </w:r>
    </w:p>
    <w:p w14:paraId="2DCABE2C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</w:pPr>
    </w:p>
    <w:p w14:paraId="00FCEA0C" w14:textId="160A8CDD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b/>
          <w:bCs/>
          <w:color w:val="000000"/>
          <w:sz w:val="21"/>
          <w:szCs w:val="21"/>
        </w:rPr>
        <w:t>Post copy: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01AB7973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Important regulatory changes are impacting how New Zealand SMBs handle data security and privacy: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2A5ECEE7" w14:textId="77777777" w:rsidR="000873AA" w:rsidRDefault="000873AA" w:rsidP="000873AA">
      <w:pPr>
        <w:pStyle w:val="paragraph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New Zealand Privacy Act 2020 compliance requirements 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123433A5" w14:textId="77777777" w:rsidR="000873AA" w:rsidRDefault="000873AA" w:rsidP="000873AA">
      <w:pPr>
        <w:pStyle w:val="paragraph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lastRenderedPageBreak/>
        <w:t>Cross-border implications of Australian Privacy Act amendments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77AE0336" w14:textId="77777777" w:rsidR="000873AA" w:rsidRDefault="000873AA" w:rsidP="000873AA">
      <w:pPr>
        <w:pStyle w:val="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1"/>
          <w:szCs w:val="21"/>
        </w:rPr>
      </w:pPr>
      <w:r>
        <w:rPr>
          <w:rStyle w:val="normaltextrun"/>
          <w:rFonts w:ascii="Arial" w:eastAsiaTheme="majorEastAsia" w:hAnsi="Arial" w:cs="Arial"/>
          <w:sz w:val="21"/>
          <w:szCs w:val="21"/>
        </w:rPr>
        <w:t>Industry-led cybersecurity frameworks like SMB1001</w:t>
      </w:r>
      <w:r>
        <w:rPr>
          <w:rStyle w:val="eop"/>
          <w:rFonts w:ascii="Arial" w:eastAsiaTheme="majorEastAsia" w:hAnsi="Arial" w:cs="Arial"/>
          <w:sz w:val="21"/>
          <w:szCs w:val="21"/>
        </w:rPr>
        <w:t> </w:t>
      </w:r>
    </w:p>
    <w:p w14:paraId="35F98809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</w:pPr>
    </w:p>
    <w:p w14:paraId="69BE3500" w14:textId="55EE6730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Our free legislative guide explains what these changes mean for your business and outlines practical steps to prepare for compliance.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1C2DDDB6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</w:pPr>
    </w:p>
    <w:p w14:paraId="41042554" w14:textId="40E494D1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000000"/>
          <w:sz w:val="21"/>
          <w:szCs w:val="21"/>
        </w:rPr>
        <w:t>Download now to understand your obligations and avoid potential penalties: &lt;Insert link to landing page&gt;</w:t>
      </w: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5718E9AC" w14:textId="77777777" w:rsidR="000873AA" w:rsidRDefault="000873AA" w:rsidP="000873AA">
      <w:pPr>
        <w:pStyle w:val="paragraph"/>
        <w:shd w:val="clear" w:color="auto" w:fill="FFFFFF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color w:val="000000"/>
          <w:sz w:val="21"/>
          <w:szCs w:val="21"/>
        </w:rPr>
        <w:t> </w:t>
      </w:r>
    </w:p>
    <w:p w14:paraId="52FC7897" w14:textId="77777777" w:rsidR="00643060" w:rsidRDefault="00643060"/>
    <w:sectPr w:rsidR="006430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B55BC"/>
    <w:multiLevelType w:val="multilevel"/>
    <w:tmpl w:val="A88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783F63"/>
    <w:multiLevelType w:val="multilevel"/>
    <w:tmpl w:val="1786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974F3C"/>
    <w:multiLevelType w:val="multilevel"/>
    <w:tmpl w:val="071C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0D7CFB"/>
    <w:multiLevelType w:val="multilevel"/>
    <w:tmpl w:val="1B10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500BD7"/>
    <w:multiLevelType w:val="multilevel"/>
    <w:tmpl w:val="B5FC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EEA2166"/>
    <w:multiLevelType w:val="multilevel"/>
    <w:tmpl w:val="0FE4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DF6BA1"/>
    <w:multiLevelType w:val="multilevel"/>
    <w:tmpl w:val="A6E2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B6C7D2C"/>
    <w:multiLevelType w:val="multilevel"/>
    <w:tmpl w:val="BDCC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8E285A"/>
    <w:multiLevelType w:val="multilevel"/>
    <w:tmpl w:val="9A1CB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1DB51DA"/>
    <w:multiLevelType w:val="multilevel"/>
    <w:tmpl w:val="B342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29338A0"/>
    <w:multiLevelType w:val="multilevel"/>
    <w:tmpl w:val="2DAA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9B78C9"/>
    <w:multiLevelType w:val="multilevel"/>
    <w:tmpl w:val="0DF0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27042471">
    <w:abstractNumId w:val="9"/>
  </w:num>
  <w:num w:numId="2" w16cid:durableId="161242713">
    <w:abstractNumId w:val="5"/>
  </w:num>
  <w:num w:numId="3" w16cid:durableId="785151066">
    <w:abstractNumId w:val="2"/>
  </w:num>
  <w:num w:numId="4" w16cid:durableId="851992466">
    <w:abstractNumId w:val="7"/>
  </w:num>
  <w:num w:numId="5" w16cid:durableId="48309335">
    <w:abstractNumId w:val="11"/>
  </w:num>
  <w:num w:numId="6" w16cid:durableId="1900356519">
    <w:abstractNumId w:val="0"/>
  </w:num>
  <w:num w:numId="7" w16cid:durableId="1901361992">
    <w:abstractNumId w:val="8"/>
  </w:num>
  <w:num w:numId="8" w16cid:durableId="181212816">
    <w:abstractNumId w:val="1"/>
  </w:num>
  <w:num w:numId="9" w16cid:durableId="1292980189">
    <w:abstractNumId w:val="10"/>
  </w:num>
  <w:num w:numId="10" w16cid:durableId="1285773449">
    <w:abstractNumId w:val="3"/>
  </w:num>
  <w:num w:numId="11" w16cid:durableId="945230168">
    <w:abstractNumId w:val="4"/>
  </w:num>
  <w:num w:numId="12" w16cid:durableId="1715737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3AA"/>
    <w:rsid w:val="000873AA"/>
    <w:rsid w:val="001E4C33"/>
    <w:rsid w:val="00643060"/>
    <w:rsid w:val="00F0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B048"/>
  <w15:chartTrackingRefBased/>
  <w15:docId w15:val="{A6B6C2A0-A4C1-4F7D-9844-5288D888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73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7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73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73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73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73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73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73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73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3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3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73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73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73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73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3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3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3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73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7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73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7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73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73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73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73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73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3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73A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8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normaltextrun">
    <w:name w:val="normaltextrun"/>
    <w:basedOn w:val="DefaultParagraphFont"/>
    <w:rsid w:val="000873AA"/>
  </w:style>
  <w:style w:type="character" w:customStyle="1" w:styleId="eop">
    <w:name w:val="eop"/>
    <w:basedOn w:val="DefaultParagraphFont"/>
    <w:rsid w:val="000873AA"/>
  </w:style>
  <w:style w:type="character" w:customStyle="1" w:styleId="scxw234426528">
    <w:name w:val="scxw234426528"/>
    <w:basedOn w:val="DefaultParagraphFont"/>
    <w:rsid w:val="00087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3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8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8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0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2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4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9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2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3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8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6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0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9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CE9D3728B5814FB45CEFA044557808" ma:contentTypeVersion="18" ma:contentTypeDescription="Create a new document." ma:contentTypeScope="" ma:versionID="83d9e95c12dcad1ee09f99c488f38643">
  <xsd:schema xmlns:xsd="http://www.w3.org/2001/XMLSchema" xmlns:xs="http://www.w3.org/2001/XMLSchema" xmlns:p="http://schemas.microsoft.com/office/2006/metadata/properties" xmlns:ns2="097bb821-340d-4a6b-ab9d-4a4be84d8d64" xmlns:ns3="c8e5ee5f-cdc9-400e-abeb-489c00a90ce7" targetNamespace="http://schemas.microsoft.com/office/2006/metadata/properties" ma:root="true" ma:fieldsID="4d4de455e7227b351f96e30c21fec957" ns2:_="" ns3:_="">
    <xsd:import namespace="097bb821-340d-4a6b-ab9d-4a4be84d8d64"/>
    <xsd:import namespace="c8e5ee5f-cdc9-400e-abeb-489c00a90c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bb821-340d-4a6b-ab9d-4a4be84d8d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28fa2c3-b102-4787-8df5-b23ef8e8fe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5ee5f-cdc9-400e-abeb-489c00a90c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36cde7-d4b7-4e1e-aa86-3e0e18ed58bf}" ma:internalName="TaxCatchAll" ma:showField="CatchAllData" ma:web="c8e5ee5f-cdc9-400e-abeb-489c00a90c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7bb821-340d-4a6b-ab9d-4a4be84d8d64">
      <Terms xmlns="http://schemas.microsoft.com/office/infopath/2007/PartnerControls"/>
    </lcf76f155ced4ddcb4097134ff3c332f>
    <TaxCatchAll xmlns="c8e5ee5f-cdc9-400e-abeb-489c00a90ce7" xsi:nil="true"/>
  </documentManagement>
</p:properties>
</file>

<file path=customXml/itemProps1.xml><?xml version="1.0" encoding="utf-8"?>
<ds:datastoreItem xmlns:ds="http://schemas.openxmlformats.org/officeDocument/2006/customXml" ds:itemID="{6E89C437-2063-42C2-AB81-B78BDC21CAFF}"/>
</file>

<file path=customXml/itemProps2.xml><?xml version="1.0" encoding="utf-8"?>
<ds:datastoreItem xmlns:ds="http://schemas.openxmlformats.org/officeDocument/2006/customXml" ds:itemID="{99AAC11F-F38E-4354-946D-6F3F252F5FD2}"/>
</file>

<file path=customXml/itemProps3.xml><?xml version="1.0" encoding="utf-8"?>
<ds:datastoreItem xmlns:ds="http://schemas.openxmlformats.org/officeDocument/2006/customXml" ds:itemID="{9C2B4313-16A9-4ED8-AD39-C7A4F6FCDB24}"/>
</file>

<file path=docMetadata/LabelInfo.xml><?xml version="1.0" encoding="utf-8"?>
<clbl:labelList xmlns:clbl="http://schemas.microsoft.com/office/2020/mipLabelMetadata">
  <clbl:label id="{f2cd219a-7fef-4855-86b9-76cef3de89bd}" enabled="1" method="Standard" siteId="{6e417ab3-58de-417d-9aaa-da5837716c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1659</Characters>
  <Application>Microsoft Office Word</Application>
  <DocSecurity>0</DocSecurity>
  <Lines>13</Lines>
  <Paragraphs>3</Paragraphs>
  <ScaleCrop>false</ScaleCrop>
  <Company>Dicker Data Limited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 Aboudargham</dc:creator>
  <cp:keywords/>
  <dc:description/>
  <cp:lastModifiedBy>Sonya Aboudargham</cp:lastModifiedBy>
  <cp:revision>2</cp:revision>
  <dcterms:created xsi:type="dcterms:W3CDTF">2025-04-10T07:01:00Z</dcterms:created>
  <dcterms:modified xsi:type="dcterms:W3CDTF">2025-04-10T07:01:00Z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0x01010089CE9D3728B5814FB45CEFA044557808</vt:lpwstr>
  </property>
</Properties>
</file>